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BB" w:rsidRPr="00023BFD" w:rsidRDefault="00F471BB" w:rsidP="00F471BB">
      <w:pPr>
        <w:shd w:val="clear" w:color="auto" w:fill="FFFFFF"/>
        <w:tabs>
          <w:tab w:val="left" w:leader="underscore" w:pos="9974"/>
        </w:tabs>
        <w:spacing w:line="298" w:lineRule="exact"/>
        <w:ind w:left="96"/>
        <w:jc w:val="center"/>
        <w:rPr>
          <w:b/>
          <w:sz w:val="28"/>
          <w:szCs w:val="28"/>
        </w:rPr>
      </w:pPr>
      <w:r w:rsidRPr="00023BFD">
        <w:rPr>
          <w:b/>
          <w:sz w:val="28"/>
          <w:szCs w:val="28"/>
        </w:rPr>
        <w:t>Информация о проведенном контрольном мероприятии «Проверка муниципального образовательного учреждения дополнительного образования «</w:t>
      </w:r>
      <w:r w:rsidR="003E1ABF">
        <w:rPr>
          <w:b/>
          <w:sz w:val="28"/>
          <w:szCs w:val="28"/>
        </w:rPr>
        <w:t>Д</w:t>
      </w:r>
      <w:r w:rsidRPr="00023BFD">
        <w:rPr>
          <w:b/>
          <w:sz w:val="28"/>
          <w:szCs w:val="28"/>
        </w:rPr>
        <w:t>етский оздоровительно-образовательный центр», в части поступления средств от платных услуг, оказываемых в плавательном бассейне «Металлист», на лыжной базе «Таежная», стадионе «Труд», их целевого и эффективного использования за 2011 г., 2012 г., I полугодие 2013 г.»</w:t>
      </w:r>
    </w:p>
    <w:p w:rsidR="00023BFD" w:rsidRDefault="00023BFD" w:rsidP="00F471BB">
      <w:pPr>
        <w:shd w:val="clear" w:color="auto" w:fill="FFFFFF"/>
        <w:tabs>
          <w:tab w:val="left" w:leader="underscore" w:pos="9974"/>
        </w:tabs>
        <w:spacing w:line="298" w:lineRule="exact"/>
        <w:ind w:left="96"/>
        <w:jc w:val="center"/>
        <w:rPr>
          <w:sz w:val="28"/>
          <w:szCs w:val="28"/>
        </w:rPr>
      </w:pPr>
    </w:p>
    <w:p w:rsidR="00023BFD" w:rsidRDefault="00023BFD" w:rsidP="00B523F0">
      <w:pPr>
        <w:shd w:val="clear" w:color="auto" w:fill="FFFFFF"/>
        <w:tabs>
          <w:tab w:val="left" w:leader="underscore" w:pos="9989"/>
        </w:tabs>
        <w:ind w:left="96"/>
        <w:jc w:val="both"/>
        <w:rPr>
          <w:spacing w:val="-1"/>
          <w:sz w:val="28"/>
          <w:szCs w:val="28"/>
        </w:rPr>
      </w:pPr>
      <w:r>
        <w:rPr>
          <w:sz w:val="28"/>
          <w:szCs w:val="28"/>
        </w:rPr>
        <w:t xml:space="preserve">     Контрольное мероприятие «Проверка </w:t>
      </w:r>
      <w:r w:rsidR="00B523F0">
        <w:rPr>
          <w:sz w:val="28"/>
          <w:szCs w:val="28"/>
        </w:rPr>
        <w:t xml:space="preserve">муниципального образовательного </w:t>
      </w:r>
      <w:r>
        <w:rPr>
          <w:sz w:val="28"/>
          <w:szCs w:val="28"/>
        </w:rPr>
        <w:t>учреждения дополнительного образования «детский оздоровительно-образовательный центр», в части поступления средств от платных услуг, оказываемых в плавательном бассейне «Металлист», на лыжной базе «Таежная», стадионе «Труд», их целевого и эффективного использования за 2011 г., 2012 г., I полугодие 2013 г</w:t>
      </w:r>
      <w:proofErr w:type="gramStart"/>
      <w:r>
        <w:rPr>
          <w:sz w:val="28"/>
          <w:szCs w:val="28"/>
        </w:rPr>
        <w:t>.»</w:t>
      </w:r>
      <w:proofErr w:type="gramEnd"/>
      <w:r>
        <w:rPr>
          <w:sz w:val="28"/>
          <w:szCs w:val="28"/>
        </w:rPr>
        <w:t xml:space="preserve">проводилось в соответствии с Планом </w:t>
      </w:r>
      <w:r w:rsidRPr="00460A40">
        <w:rPr>
          <w:sz w:val="28"/>
          <w:szCs w:val="28"/>
        </w:rPr>
        <w:t xml:space="preserve">работы </w:t>
      </w:r>
      <w:r>
        <w:rPr>
          <w:sz w:val="28"/>
          <w:szCs w:val="28"/>
        </w:rPr>
        <w:t>Ревизионной комиссии</w:t>
      </w:r>
      <w:r w:rsidRPr="00460A40">
        <w:rPr>
          <w:sz w:val="28"/>
          <w:szCs w:val="28"/>
        </w:rPr>
        <w:t xml:space="preserve"> на 2013 год</w:t>
      </w:r>
      <w:r>
        <w:rPr>
          <w:sz w:val="28"/>
          <w:szCs w:val="28"/>
        </w:rPr>
        <w:t xml:space="preserve">, </w:t>
      </w:r>
      <w:r w:rsidRPr="00074A84">
        <w:rPr>
          <w:spacing w:val="-2"/>
          <w:sz w:val="28"/>
          <w:szCs w:val="28"/>
        </w:rPr>
        <w:t>распоряжени</w:t>
      </w:r>
      <w:r>
        <w:rPr>
          <w:spacing w:val="-2"/>
          <w:sz w:val="28"/>
          <w:szCs w:val="28"/>
        </w:rPr>
        <w:t xml:space="preserve">ем </w:t>
      </w:r>
      <w:r w:rsidRPr="00074A84">
        <w:rPr>
          <w:spacing w:val="-2"/>
          <w:sz w:val="28"/>
          <w:szCs w:val="28"/>
        </w:rPr>
        <w:t xml:space="preserve"> Председателя Ревизионной комиссии г.</w:t>
      </w:r>
      <w:r>
        <w:rPr>
          <w:spacing w:val="-2"/>
          <w:sz w:val="28"/>
          <w:szCs w:val="28"/>
        </w:rPr>
        <w:t xml:space="preserve"> </w:t>
      </w:r>
      <w:r w:rsidRPr="00074A84">
        <w:rPr>
          <w:spacing w:val="-2"/>
          <w:sz w:val="28"/>
          <w:szCs w:val="28"/>
        </w:rPr>
        <w:t xml:space="preserve">Бодайбо и района на </w:t>
      </w:r>
      <w:r w:rsidRPr="00074A84">
        <w:rPr>
          <w:spacing w:val="-1"/>
          <w:sz w:val="28"/>
          <w:szCs w:val="28"/>
        </w:rPr>
        <w:t xml:space="preserve">проведение контрольного </w:t>
      </w:r>
      <w:r>
        <w:rPr>
          <w:spacing w:val="-1"/>
          <w:sz w:val="28"/>
          <w:szCs w:val="28"/>
        </w:rPr>
        <w:t xml:space="preserve"> </w:t>
      </w:r>
      <w:r w:rsidRPr="00074A84">
        <w:rPr>
          <w:spacing w:val="-1"/>
          <w:sz w:val="28"/>
          <w:szCs w:val="28"/>
        </w:rPr>
        <w:t>мероприятия</w:t>
      </w:r>
      <w:r>
        <w:rPr>
          <w:spacing w:val="-1"/>
          <w:sz w:val="28"/>
          <w:szCs w:val="28"/>
        </w:rPr>
        <w:t xml:space="preserve"> </w:t>
      </w:r>
      <w:r w:rsidRPr="00074A84">
        <w:rPr>
          <w:spacing w:val="-1"/>
          <w:sz w:val="28"/>
          <w:szCs w:val="28"/>
        </w:rPr>
        <w:t xml:space="preserve"> </w:t>
      </w:r>
      <w:r w:rsidRPr="00383938">
        <w:rPr>
          <w:spacing w:val="-1"/>
          <w:sz w:val="28"/>
          <w:szCs w:val="28"/>
        </w:rPr>
        <w:t xml:space="preserve">от </w:t>
      </w:r>
      <w:r>
        <w:rPr>
          <w:spacing w:val="-1"/>
          <w:sz w:val="28"/>
          <w:szCs w:val="28"/>
        </w:rPr>
        <w:t>16</w:t>
      </w:r>
      <w:r w:rsidRPr="002E4BED">
        <w:rPr>
          <w:spacing w:val="-1"/>
          <w:sz w:val="28"/>
          <w:szCs w:val="28"/>
        </w:rPr>
        <w:t>.0</w:t>
      </w:r>
      <w:r>
        <w:rPr>
          <w:spacing w:val="-1"/>
          <w:sz w:val="28"/>
          <w:szCs w:val="28"/>
        </w:rPr>
        <w:t>9.</w:t>
      </w:r>
      <w:r w:rsidRPr="002E4BED">
        <w:rPr>
          <w:spacing w:val="-1"/>
          <w:sz w:val="28"/>
          <w:szCs w:val="28"/>
        </w:rPr>
        <w:t>2013 г.</w:t>
      </w:r>
      <w:r>
        <w:rPr>
          <w:spacing w:val="-1"/>
          <w:sz w:val="28"/>
          <w:szCs w:val="28"/>
        </w:rPr>
        <w:t xml:space="preserve"> № 15.</w:t>
      </w:r>
    </w:p>
    <w:p w:rsidR="00023BFD" w:rsidRPr="00023BFD" w:rsidRDefault="00023BFD" w:rsidP="00B523F0">
      <w:pPr>
        <w:shd w:val="clear" w:color="auto" w:fill="FFFFFF"/>
        <w:tabs>
          <w:tab w:val="left" w:pos="259"/>
          <w:tab w:val="left" w:leader="underscore" w:pos="10032"/>
        </w:tabs>
        <w:jc w:val="both"/>
        <w:rPr>
          <w:sz w:val="28"/>
          <w:szCs w:val="28"/>
        </w:rPr>
      </w:pPr>
      <w:r w:rsidRPr="00023BFD">
        <w:rPr>
          <w:sz w:val="28"/>
          <w:szCs w:val="28"/>
        </w:rPr>
        <w:t xml:space="preserve">Объект контрольного мероприятия:  </w:t>
      </w:r>
    </w:p>
    <w:p w:rsidR="00023BFD" w:rsidRDefault="008406F2" w:rsidP="00B523F0">
      <w:pPr>
        <w:shd w:val="clear" w:color="auto" w:fill="FFFFFF"/>
        <w:tabs>
          <w:tab w:val="left" w:pos="259"/>
          <w:tab w:val="left" w:leader="underscore" w:pos="10032"/>
        </w:tabs>
        <w:jc w:val="both"/>
        <w:rPr>
          <w:sz w:val="28"/>
          <w:szCs w:val="28"/>
        </w:rPr>
      </w:pPr>
      <w:r>
        <w:rPr>
          <w:sz w:val="28"/>
          <w:szCs w:val="28"/>
        </w:rPr>
        <w:tab/>
      </w:r>
      <w:r w:rsidR="00023BFD" w:rsidRPr="001C2034">
        <w:rPr>
          <w:sz w:val="28"/>
          <w:szCs w:val="28"/>
        </w:rPr>
        <w:t>Муниципальное образовательное учреждение дополнительного образования «детский оздоровительно-образовательный центр»</w:t>
      </w:r>
      <w:r w:rsidR="00023BFD">
        <w:rPr>
          <w:sz w:val="28"/>
          <w:szCs w:val="28"/>
        </w:rPr>
        <w:t xml:space="preserve"> </w:t>
      </w:r>
      <w:r w:rsidR="00023BFD" w:rsidRPr="001C2034">
        <w:rPr>
          <w:sz w:val="28"/>
          <w:szCs w:val="28"/>
        </w:rPr>
        <w:t xml:space="preserve">и </w:t>
      </w:r>
      <w:r w:rsidR="00023BFD">
        <w:rPr>
          <w:sz w:val="28"/>
          <w:szCs w:val="28"/>
        </w:rPr>
        <w:t xml:space="preserve">Муниципальное казенное учреждение «Централизованная бухгалтерия образовательных учреждений   </w:t>
      </w:r>
      <w:proofErr w:type="gramStart"/>
      <w:r w:rsidR="00023BFD">
        <w:rPr>
          <w:sz w:val="28"/>
          <w:szCs w:val="28"/>
        </w:rPr>
        <w:t>г</w:t>
      </w:r>
      <w:proofErr w:type="gramEnd"/>
      <w:r w:rsidR="00023BFD">
        <w:rPr>
          <w:sz w:val="28"/>
          <w:szCs w:val="28"/>
        </w:rPr>
        <w:t>. Бодайбо и района».</w:t>
      </w:r>
    </w:p>
    <w:p w:rsidR="00023BFD" w:rsidRPr="00023BFD" w:rsidRDefault="00023BFD" w:rsidP="00B523F0">
      <w:pPr>
        <w:shd w:val="clear" w:color="auto" w:fill="FFFFFF"/>
        <w:tabs>
          <w:tab w:val="left" w:pos="259"/>
          <w:tab w:val="left" w:leader="underscore" w:pos="6432"/>
          <w:tab w:val="left" w:leader="underscore" w:pos="7478"/>
        </w:tabs>
        <w:jc w:val="both"/>
        <w:rPr>
          <w:spacing w:val="-2"/>
          <w:sz w:val="28"/>
          <w:szCs w:val="28"/>
        </w:rPr>
      </w:pPr>
      <w:r w:rsidRPr="00023BFD">
        <w:rPr>
          <w:spacing w:val="-2"/>
          <w:sz w:val="28"/>
          <w:szCs w:val="28"/>
        </w:rPr>
        <w:t xml:space="preserve">Срок проведения контрольного мероприятия: </w:t>
      </w:r>
    </w:p>
    <w:p w:rsidR="00023BFD" w:rsidRPr="006B5572" w:rsidRDefault="008406F2" w:rsidP="00B523F0">
      <w:pPr>
        <w:shd w:val="clear" w:color="auto" w:fill="FFFFFF"/>
        <w:tabs>
          <w:tab w:val="left" w:pos="259"/>
          <w:tab w:val="left" w:leader="underscore" w:pos="6432"/>
          <w:tab w:val="left" w:leader="underscore" w:pos="7478"/>
        </w:tabs>
        <w:jc w:val="both"/>
        <w:rPr>
          <w:spacing w:val="-2"/>
          <w:sz w:val="28"/>
          <w:szCs w:val="28"/>
        </w:rPr>
      </w:pPr>
      <w:r>
        <w:rPr>
          <w:sz w:val="28"/>
          <w:szCs w:val="28"/>
        </w:rPr>
        <w:tab/>
      </w:r>
      <w:r w:rsidR="00023BFD">
        <w:rPr>
          <w:sz w:val="28"/>
          <w:szCs w:val="28"/>
        </w:rPr>
        <w:t>С</w:t>
      </w:r>
      <w:r w:rsidR="00023BFD" w:rsidRPr="00383938">
        <w:rPr>
          <w:sz w:val="28"/>
          <w:szCs w:val="28"/>
        </w:rPr>
        <w:t xml:space="preserve"> </w:t>
      </w:r>
      <w:r w:rsidR="00023BFD">
        <w:rPr>
          <w:sz w:val="28"/>
          <w:szCs w:val="28"/>
        </w:rPr>
        <w:t>18</w:t>
      </w:r>
      <w:r w:rsidR="00023BFD" w:rsidRPr="00383938">
        <w:rPr>
          <w:sz w:val="28"/>
          <w:szCs w:val="28"/>
        </w:rPr>
        <w:t xml:space="preserve"> </w:t>
      </w:r>
      <w:r w:rsidR="00023BFD">
        <w:rPr>
          <w:sz w:val="28"/>
          <w:szCs w:val="28"/>
        </w:rPr>
        <w:t>сентябр</w:t>
      </w:r>
      <w:r w:rsidR="00023BFD" w:rsidRPr="00383938">
        <w:rPr>
          <w:sz w:val="28"/>
          <w:szCs w:val="28"/>
        </w:rPr>
        <w:t xml:space="preserve">я 2013 года по </w:t>
      </w:r>
      <w:r w:rsidR="00023BFD">
        <w:rPr>
          <w:sz w:val="28"/>
          <w:szCs w:val="28"/>
        </w:rPr>
        <w:t>17</w:t>
      </w:r>
      <w:r w:rsidR="00023BFD" w:rsidRPr="00383938">
        <w:rPr>
          <w:sz w:val="28"/>
          <w:szCs w:val="28"/>
        </w:rPr>
        <w:t xml:space="preserve"> </w:t>
      </w:r>
      <w:r w:rsidR="00023BFD">
        <w:rPr>
          <w:sz w:val="28"/>
          <w:szCs w:val="28"/>
        </w:rPr>
        <w:t>октября</w:t>
      </w:r>
      <w:r w:rsidR="00023BFD" w:rsidRPr="00BE082F">
        <w:rPr>
          <w:sz w:val="28"/>
          <w:szCs w:val="28"/>
        </w:rPr>
        <w:t xml:space="preserve"> 2013 года</w:t>
      </w:r>
      <w:r w:rsidR="00023BFD" w:rsidRPr="006B5572">
        <w:rPr>
          <w:spacing w:val="-2"/>
          <w:sz w:val="28"/>
          <w:szCs w:val="28"/>
        </w:rPr>
        <w:t>.</w:t>
      </w:r>
    </w:p>
    <w:p w:rsidR="00023BFD" w:rsidRPr="00023BFD" w:rsidRDefault="00023BFD" w:rsidP="008406F2">
      <w:pPr>
        <w:shd w:val="clear" w:color="auto" w:fill="FFFFFF"/>
        <w:ind w:firstLine="708"/>
        <w:jc w:val="both"/>
        <w:rPr>
          <w:spacing w:val="-2"/>
          <w:sz w:val="28"/>
          <w:szCs w:val="28"/>
        </w:rPr>
      </w:pPr>
      <w:r w:rsidRPr="00023BFD">
        <w:rPr>
          <w:spacing w:val="-2"/>
          <w:sz w:val="28"/>
          <w:szCs w:val="28"/>
        </w:rPr>
        <w:t xml:space="preserve">Цель контрольного мероприятия: </w:t>
      </w:r>
    </w:p>
    <w:p w:rsidR="00023BFD" w:rsidRDefault="00023BFD" w:rsidP="00B523F0">
      <w:pPr>
        <w:shd w:val="clear" w:color="auto" w:fill="FFFFFF"/>
        <w:jc w:val="both"/>
        <w:rPr>
          <w:sz w:val="28"/>
          <w:szCs w:val="28"/>
        </w:rPr>
      </w:pPr>
      <w:r>
        <w:rPr>
          <w:sz w:val="28"/>
          <w:szCs w:val="28"/>
        </w:rPr>
        <w:t xml:space="preserve">Проверка поступления средств от платных услуг, оказываемых в плавательном бассейне «Металлист», на лыжной базе «Таежная», стадионе </w:t>
      </w:r>
      <w:r w:rsidRPr="00C04A13">
        <w:rPr>
          <w:sz w:val="28"/>
          <w:szCs w:val="28"/>
        </w:rPr>
        <w:t>«Труд», их целевое и эффективное использование</w:t>
      </w:r>
      <w:r>
        <w:rPr>
          <w:sz w:val="28"/>
          <w:szCs w:val="28"/>
        </w:rPr>
        <w:t>.</w:t>
      </w:r>
    </w:p>
    <w:p w:rsidR="00023BFD" w:rsidRDefault="00023BFD" w:rsidP="00B523F0">
      <w:pPr>
        <w:ind w:right="-52"/>
        <w:jc w:val="both"/>
        <w:rPr>
          <w:b/>
          <w:sz w:val="26"/>
          <w:szCs w:val="26"/>
        </w:rPr>
      </w:pPr>
      <w:r>
        <w:rPr>
          <w:sz w:val="28"/>
          <w:szCs w:val="28"/>
        </w:rPr>
        <w:t>Вопросы:</w:t>
      </w:r>
      <w:r w:rsidRPr="009A220B">
        <w:rPr>
          <w:b/>
          <w:sz w:val="26"/>
          <w:szCs w:val="26"/>
        </w:rPr>
        <w:t xml:space="preserve"> </w:t>
      </w:r>
    </w:p>
    <w:p w:rsidR="00023BFD" w:rsidRPr="0024780E" w:rsidRDefault="00023BFD" w:rsidP="00B523F0">
      <w:pPr>
        <w:ind w:right="-52"/>
        <w:jc w:val="both"/>
        <w:rPr>
          <w:sz w:val="28"/>
          <w:szCs w:val="28"/>
        </w:rPr>
      </w:pPr>
      <w:r>
        <w:rPr>
          <w:sz w:val="28"/>
          <w:szCs w:val="28"/>
        </w:rPr>
        <w:t>-</w:t>
      </w:r>
      <w:r w:rsidRPr="00B02EBA">
        <w:rPr>
          <w:sz w:val="28"/>
          <w:szCs w:val="28"/>
        </w:rPr>
        <w:t xml:space="preserve"> </w:t>
      </w:r>
      <w:r w:rsidRPr="0024780E">
        <w:rPr>
          <w:sz w:val="28"/>
          <w:szCs w:val="28"/>
        </w:rPr>
        <w:t xml:space="preserve">Анализ нормативной правовой базы, регламентирующей </w:t>
      </w:r>
      <w:r>
        <w:rPr>
          <w:sz w:val="28"/>
          <w:szCs w:val="28"/>
        </w:rPr>
        <w:t>правомерность и обоснованность оказания платных услуг.</w:t>
      </w:r>
    </w:p>
    <w:p w:rsidR="00023BFD" w:rsidRDefault="00023BFD" w:rsidP="00B523F0">
      <w:pPr>
        <w:ind w:right="-52"/>
        <w:jc w:val="both"/>
        <w:rPr>
          <w:sz w:val="28"/>
          <w:szCs w:val="28"/>
        </w:rPr>
      </w:pPr>
      <w:r>
        <w:rPr>
          <w:sz w:val="28"/>
          <w:szCs w:val="28"/>
        </w:rPr>
        <w:t>- Порядок и обоснованность формирования цен на платные услуги.</w:t>
      </w:r>
    </w:p>
    <w:p w:rsidR="00023BFD" w:rsidRDefault="00023BFD" w:rsidP="00B523F0">
      <w:pPr>
        <w:ind w:right="-52"/>
        <w:jc w:val="both"/>
        <w:rPr>
          <w:sz w:val="28"/>
          <w:szCs w:val="28"/>
        </w:rPr>
      </w:pPr>
      <w:r>
        <w:rPr>
          <w:sz w:val="28"/>
          <w:szCs w:val="28"/>
        </w:rPr>
        <w:t>- Целевое и эффективное использование поступивших денежных средств.</w:t>
      </w:r>
    </w:p>
    <w:p w:rsidR="00023BFD" w:rsidRDefault="00023BFD" w:rsidP="00B523F0">
      <w:pPr>
        <w:shd w:val="clear" w:color="auto" w:fill="FFFFFF"/>
        <w:jc w:val="both"/>
        <w:rPr>
          <w:sz w:val="28"/>
          <w:szCs w:val="28"/>
        </w:rPr>
      </w:pPr>
      <w:r>
        <w:rPr>
          <w:spacing w:val="-1"/>
          <w:sz w:val="28"/>
          <w:szCs w:val="28"/>
        </w:rPr>
        <w:t>-</w:t>
      </w:r>
      <w:r w:rsidRPr="004B7081">
        <w:rPr>
          <w:spacing w:val="-1"/>
          <w:sz w:val="28"/>
          <w:szCs w:val="28"/>
        </w:rPr>
        <w:t xml:space="preserve"> </w:t>
      </w:r>
      <w:r>
        <w:rPr>
          <w:spacing w:val="-1"/>
          <w:sz w:val="28"/>
          <w:szCs w:val="28"/>
        </w:rPr>
        <w:t>Размещение муниципальных заказов на поставку товаров, выполнение работ, оказание услуг для муниципальных нужд за счёт средств от платных услуг.</w:t>
      </w:r>
      <w:r w:rsidRPr="004B7081">
        <w:rPr>
          <w:spacing w:val="-1"/>
          <w:sz w:val="28"/>
          <w:szCs w:val="28"/>
        </w:rPr>
        <w:t xml:space="preserve"> </w:t>
      </w:r>
    </w:p>
    <w:p w:rsidR="00023BFD" w:rsidRDefault="00023BFD" w:rsidP="00B523F0">
      <w:pPr>
        <w:ind w:right="-52"/>
        <w:jc w:val="both"/>
        <w:rPr>
          <w:spacing w:val="-1"/>
          <w:sz w:val="28"/>
          <w:szCs w:val="28"/>
        </w:rPr>
      </w:pPr>
      <w:r>
        <w:rPr>
          <w:spacing w:val="-1"/>
          <w:sz w:val="28"/>
          <w:szCs w:val="28"/>
        </w:rPr>
        <w:t>- Управленческий учет договоров и контрактов (система согласования, экспертиза экономической целесообразности).</w:t>
      </w:r>
    </w:p>
    <w:p w:rsidR="00023BFD" w:rsidRDefault="00023BFD" w:rsidP="00B523F0">
      <w:pPr>
        <w:shd w:val="clear" w:color="auto" w:fill="FFFFFF"/>
        <w:tabs>
          <w:tab w:val="left" w:pos="259"/>
          <w:tab w:val="left" w:leader="underscore" w:pos="10099"/>
        </w:tabs>
        <w:jc w:val="both"/>
        <w:rPr>
          <w:sz w:val="28"/>
          <w:szCs w:val="28"/>
        </w:rPr>
      </w:pPr>
      <w:r>
        <w:rPr>
          <w:sz w:val="28"/>
          <w:szCs w:val="28"/>
        </w:rPr>
        <w:t>- Порядок оплаты за выполненные работы в соответствии с утвержденными сметами без заключения муниципального контракта.</w:t>
      </w:r>
    </w:p>
    <w:p w:rsidR="00170E1C" w:rsidRDefault="00170E1C" w:rsidP="00B523F0">
      <w:pPr>
        <w:shd w:val="clear" w:color="auto" w:fill="FFFFFF"/>
        <w:tabs>
          <w:tab w:val="left" w:pos="389"/>
        </w:tabs>
        <w:spacing w:before="240"/>
        <w:ind w:firstLine="391"/>
        <w:rPr>
          <w:sz w:val="28"/>
          <w:szCs w:val="28"/>
        </w:rPr>
      </w:pPr>
      <w:r w:rsidRPr="00383A3E">
        <w:rPr>
          <w:sz w:val="28"/>
          <w:szCs w:val="28"/>
        </w:rPr>
        <w:t>В результате контрольного мероприятия установлено:</w:t>
      </w:r>
    </w:p>
    <w:p w:rsidR="00170E1C" w:rsidRPr="00EA0253" w:rsidRDefault="00170E1C" w:rsidP="00B523F0">
      <w:pPr>
        <w:pStyle w:val="a3"/>
        <w:shd w:val="clear" w:color="auto" w:fill="FFFFFF"/>
        <w:ind w:left="751"/>
        <w:jc w:val="both"/>
        <w:rPr>
          <w:sz w:val="28"/>
          <w:szCs w:val="28"/>
        </w:rPr>
      </w:pPr>
    </w:p>
    <w:p w:rsidR="00170E1C" w:rsidRDefault="00170E1C" w:rsidP="00B523F0">
      <w:pPr>
        <w:widowControl/>
        <w:ind w:firstLine="709"/>
        <w:jc w:val="both"/>
        <w:rPr>
          <w:sz w:val="28"/>
          <w:szCs w:val="28"/>
        </w:rPr>
      </w:pPr>
      <w:r>
        <w:rPr>
          <w:sz w:val="28"/>
          <w:szCs w:val="28"/>
        </w:rPr>
        <w:t xml:space="preserve">1. В </w:t>
      </w:r>
      <w:r w:rsidRPr="00F11308">
        <w:rPr>
          <w:sz w:val="28"/>
          <w:szCs w:val="28"/>
        </w:rPr>
        <w:t xml:space="preserve">Нарушение Порядка ведения кассовых операций, регламентированного </w:t>
      </w:r>
      <w:hyperlink r:id="rId4" w:history="1">
        <w:r w:rsidRPr="00F11308">
          <w:rPr>
            <w:sz w:val="28"/>
            <w:szCs w:val="28"/>
          </w:rPr>
          <w:t>Положением</w:t>
        </w:r>
      </w:hyperlink>
      <w:r w:rsidRPr="00F11308">
        <w:rPr>
          <w:sz w:val="28"/>
          <w:szCs w:val="28"/>
        </w:rPr>
        <w:t xml:space="preserve"> о порядке ведения кассовых операций с банкнотами и монетой Банка России на территории РФ, утвержденным Банком России 12.10.2011</w:t>
      </w:r>
      <w:r>
        <w:rPr>
          <w:sz w:val="28"/>
          <w:szCs w:val="28"/>
        </w:rPr>
        <w:t xml:space="preserve"> г.</w:t>
      </w:r>
      <w:r w:rsidRPr="00F11308">
        <w:rPr>
          <w:sz w:val="28"/>
          <w:szCs w:val="28"/>
        </w:rPr>
        <w:t xml:space="preserve"> N 373-</w:t>
      </w:r>
      <w:r w:rsidRPr="00D24FFC">
        <w:rPr>
          <w:sz w:val="28"/>
          <w:szCs w:val="28"/>
        </w:rPr>
        <w:t>П</w:t>
      </w:r>
      <w:r>
        <w:rPr>
          <w:sz w:val="28"/>
          <w:szCs w:val="28"/>
        </w:rPr>
        <w:t>,</w:t>
      </w:r>
      <w:r w:rsidRPr="00D24FFC">
        <w:rPr>
          <w:sz w:val="28"/>
          <w:szCs w:val="28"/>
        </w:rPr>
        <w:t xml:space="preserve"> </w:t>
      </w:r>
      <w:r w:rsidRPr="00FE34E1">
        <w:rPr>
          <w:sz w:val="28"/>
          <w:szCs w:val="28"/>
        </w:rPr>
        <w:t>МОУ ДО ДООЦ</w:t>
      </w:r>
      <w:r>
        <w:rPr>
          <w:sz w:val="28"/>
          <w:szCs w:val="28"/>
        </w:rPr>
        <w:t xml:space="preserve"> </w:t>
      </w:r>
      <w:r w:rsidRPr="00D24FFC">
        <w:rPr>
          <w:sz w:val="28"/>
          <w:szCs w:val="28"/>
        </w:rPr>
        <w:t xml:space="preserve">в 2012г., </w:t>
      </w:r>
      <w:r w:rsidRPr="00D24FFC">
        <w:rPr>
          <w:sz w:val="28"/>
          <w:szCs w:val="28"/>
          <w:lang w:val="en-US"/>
        </w:rPr>
        <w:t>I</w:t>
      </w:r>
      <w:r w:rsidRPr="00D24FFC">
        <w:rPr>
          <w:sz w:val="28"/>
          <w:szCs w:val="28"/>
        </w:rPr>
        <w:t xml:space="preserve"> полугодии 2013 г.</w:t>
      </w:r>
      <w:r>
        <w:rPr>
          <w:sz w:val="28"/>
          <w:szCs w:val="28"/>
        </w:rPr>
        <w:t xml:space="preserve"> допустило грубые нарушения финансовой дисциплины</w:t>
      </w:r>
      <w:r w:rsidRPr="00F11308">
        <w:rPr>
          <w:sz w:val="28"/>
          <w:szCs w:val="28"/>
        </w:rPr>
        <w:t xml:space="preserve">: </w:t>
      </w:r>
    </w:p>
    <w:p w:rsidR="00170E1C" w:rsidRDefault="00170E1C" w:rsidP="00B523F0">
      <w:pPr>
        <w:widowControl/>
        <w:ind w:firstLine="709"/>
        <w:jc w:val="both"/>
        <w:rPr>
          <w:sz w:val="28"/>
          <w:szCs w:val="28"/>
        </w:rPr>
      </w:pPr>
      <w:r>
        <w:rPr>
          <w:sz w:val="28"/>
          <w:szCs w:val="28"/>
        </w:rPr>
        <w:lastRenderedPageBreak/>
        <w:t>1.1. О</w:t>
      </w:r>
      <w:r w:rsidRPr="00F11308">
        <w:rPr>
          <w:sz w:val="28"/>
          <w:szCs w:val="28"/>
        </w:rPr>
        <w:t>тсутств</w:t>
      </w:r>
      <w:r>
        <w:rPr>
          <w:sz w:val="28"/>
          <w:szCs w:val="28"/>
        </w:rPr>
        <w:t>ует установленный лимит остатка наличных денежных сре</w:t>
      </w:r>
      <w:proofErr w:type="gramStart"/>
      <w:r>
        <w:rPr>
          <w:sz w:val="28"/>
          <w:szCs w:val="28"/>
        </w:rPr>
        <w:t>дств в к</w:t>
      </w:r>
      <w:proofErr w:type="gramEnd"/>
      <w:r>
        <w:rPr>
          <w:sz w:val="28"/>
          <w:szCs w:val="28"/>
        </w:rPr>
        <w:t>ассе.</w:t>
      </w:r>
    </w:p>
    <w:p w:rsidR="00170E1C" w:rsidRDefault="00170E1C" w:rsidP="00B523F0">
      <w:pPr>
        <w:widowControl/>
        <w:ind w:firstLine="709"/>
        <w:jc w:val="both"/>
        <w:rPr>
          <w:sz w:val="28"/>
          <w:szCs w:val="28"/>
        </w:rPr>
      </w:pPr>
      <w:r>
        <w:rPr>
          <w:sz w:val="28"/>
          <w:szCs w:val="28"/>
        </w:rPr>
        <w:t>1.2. О</w:t>
      </w:r>
      <w:r w:rsidRPr="00F11308">
        <w:rPr>
          <w:sz w:val="28"/>
          <w:szCs w:val="28"/>
        </w:rPr>
        <w:t>тсутств</w:t>
      </w:r>
      <w:r>
        <w:rPr>
          <w:sz w:val="28"/>
          <w:szCs w:val="28"/>
        </w:rPr>
        <w:t>ует</w:t>
      </w:r>
      <w:r w:rsidRPr="00F11308">
        <w:rPr>
          <w:sz w:val="28"/>
          <w:szCs w:val="28"/>
        </w:rPr>
        <w:t xml:space="preserve"> Порядок организации работы по кассовым операциям с платными услугами</w:t>
      </w:r>
      <w:r>
        <w:rPr>
          <w:sz w:val="28"/>
          <w:szCs w:val="28"/>
        </w:rPr>
        <w:t>.</w:t>
      </w:r>
    </w:p>
    <w:p w:rsidR="00170E1C" w:rsidRDefault="00170E1C" w:rsidP="00B523F0">
      <w:pPr>
        <w:widowControl/>
        <w:ind w:firstLine="709"/>
        <w:jc w:val="both"/>
        <w:rPr>
          <w:sz w:val="28"/>
          <w:szCs w:val="28"/>
        </w:rPr>
      </w:pPr>
      <w:r>
        <w:rPr>
          <w:sz w:val="28"/>
          <w:szCs w:val="28"/>
        </w:rPr>
        <w:t>1.3.</w:t>
      </w:r>
      <w:r w:rsidRPr="001B6AD9">
        <w:rPr>
          <w:sz w:val="28"/>
          <w:szCs w:val="28"/>
        </w:rPr>
        <w:t xml:space="preserve"> </w:t>
      </w:r>
      <w:r>
        <w:rPr>
          <w:sz w:val="28"/>
          <w:szCs w:val="28"/>
        </w:rPr>
        <w:t>В учреждении отсутст</w:t>
      </w:r>
      <w:r w:rsidRPr="00EC11E4">
        <w:rPr>
          <w:sz w:val="28"/>
          <w:szCs w:val="28"/>
        </w:rPr>
        <w:t>в</w:t>
      </w:r>
      <w:r>
        <w:rPr>
          <w:sz w:val="28"/>
          <w:szCs w:val="28"/>
        </w:rPr>
        <w:t>ует</w:t>
      </w:r>
      <w:r w:rsidRPr="00EC11E4">
        <w:rPr>
          <w:sz w:val="28"/>
          <w:szCs w:val="28"/>
        </w:rPr>
        <w:t xml:space="preserve"> должн</w:t>
      </w:r>
      <w:r>
        <w:rPr>
          <w:sz w:val="28"/>
          <w:szCs w:val="28"/>
        </w:rPr>
        <w:t>ый</w:t>
      </w:r>
      <w:r w:rsidRPr="00EC11E4">
        <w:rPr>
          <w:sz w:val="28"/>
          <w:szCs w:val="28"/>
        </w:rPr>
        <w:t xml:space="preserve"> </w:t>
      </w:r>
      <w:proofErr w:type="gramStart"/>
      <w:r w:rsidRPr="00EC11E4">
        <w:rPr>
          <w:sz w:val="28"/>
          <w:szCs w:val="28"/>
        </w:rPr>
        <w:t>контрол</w:t>
      </w:r>
      <w:r>
        <w:rPr>
          <w:sz w:val="28"/>
          <w:szCs w:val="28"/>
        </w:rPr>
        <w:t>ь</w:t>
      </w:r>
      <w:r w:rsidRPr="00EC11E4">
        <w:rPr>
          <w:sz w:val="28"/>
          <w:szCs w:val="28"/>
        </w:rPr>
        <w:t xml:space="preserve"> за</w:t>
      </w:r>
      <w:proofErr w:type="gramEnd"/>
      <w:r w:rsidRPr="00EC11E4">
        <w:rPr>
          <w:sz w:val="28"/>
          <w:szCs w:val="28"/>
        </w:rPr>
        <w:t xml:space="preserve"> движением и сохранностью денежной наличности</w:t>
      </w:r>
      <w:r>
        <w:rPr>
          <w:sz w:val="28"/>
          <w:szCs w:val="28"/>
        </w:rPr>
        <w:t>.</w:t>
      </w:r>
    </w:p>
    <w:p w:rsidR="00170E1C" w:rsidRDefault="00170E1C" w:rsidP="00B523F0">
      <w:pPr>
        <w:shd w:val="clear" w:color="auto" w:fill="FFFFFF"/>
        <w:ind w:firstLine="709"/>
        <w:jc w:val="both"/>
        <w:rPr>
          <w:sz w:val="28"/>
          <w:szCs w:val="28"/>
        </w:rPr>
      </w:pPr>
      <w:r>
        <w:rPr>
          <w:sz w:val="28"/>
          <w:szCs w:val="28"/>
        </w:rPr>
        <w:t xml:space="preserve">2. </w:t>
      </w:r>
      <w:r w:rsidRPr="00FE34E1">
        <w:rPr>
          <w:sz w:val="28"/>
          <w:szCs w:val="28"/>
        </w:rPr>
        <w:t>МОУ ДО ДООЦ</w:t>
      </w:r>
      <w:r>
        <w:rPr>
          <w:sz w:val="28"/>
          <w:szCs w:val="28"/>
        </w:rPr>
        <w:t xml:space="preserve"> допустило неэффективное использование </w:t>
      </w:r>
      <w:proofErr w:type="gramStart"/>
      <w:r>
        <w:rPr>
          <w:sz w:val="28"/>
          <w:szCs w:val="28"/>
        </w:rPr>
        <w:t>средств</w:t>
      </w:r>
      <w:proofErr w:type="gramEnd"/>
      <w:r>
        <w:rPr>
          <w:sz w:val="28"/>
          <w:szCs w:val="28"/>
        </w:rPr>
        <w:t xml:space="preserve"> выразившееся в уплате комиссии коммерческому банку при сдаче наличных денежных средств на единый счёт бюджета. Сумма комиссии </w:t>
      </w:r>
      <w:r w:rsidRPr="00D36D0E">
        <w:rPr>
          <w:sz w:val="28"/>
          <w:szCs w:val="28"/>
        </w:rPr>
        <w:t xml:space="preserve">за 2012г., </w:t>
      </w:r>
      <w:r w:rsidRPr="00D36D0E">
        <w:rPr>
          <w:sz w:val="28"/>
          <w:szCs w:val="28"/>
          <w:lang w:val="en-US"/>
        </w:rPr>
        <w:t>I</w:t>
      </w:r>
      <w:r w:rsidRPr="00D36D0E">
        <w:rPr>
          <w:sz w:val="28"/>
          <w:szCs w:val="28"/>
        </w:rPr>
        <w:t xml:space="preserve"> полугодие 2013 г. составила 9 214,39 руб.</w:t>
      </w:r>
      <w:r>
        <w:rPr>
          <w:sz w:val="28"/>
          <w:szCs w:val="28"/>
        </w:rPr>
        <w:t xml:space="preserve"> Что привело к нарушению положений статьи 34 Бюджетного кодекса РФ.</w:t>
      </w:r>
    </w:p>
    <w:p w:rsidR="00170E1C" w:rsidRDefault="00170E1C" w:rsidP="00B523F0">
      <w:pPr>
        <w:widowControl/>
        <w:ind w:firstLine="709"/>
        <w:jc w:val="both"/>
        <w:rPr>
          <w:sz w:val="28"/>
          <w:szCs w:val="28"/>
        </w:rPr>
      </w:pPr>
      <w:r>
        <w:rPr>
          <w:sz w:val="28"/>
          <w:szCs w:val="28"/>
        </w:rPr>
        <w:t xml:space="preserve">3. </w:t>
      </w:r>
      <w:r w:rsidRPr="00FE34E1">
        <w:rPr>
          <w:sz w:val="28"/>
          <w:szCs w:val="28"/>
        </w:rPr>
        <w:t>МОУ ДО ДООЦ</w:t>
      </w:r>
      <w:r>
        <w:rPr>
          <w:sz w:val="28"/>
          <w:szCs w:val="28"/>
        </w:rPr>
        <w:t xml:space="preserve"> так же допущены грубые нарушения в постановке бухгалтерского учёта. </w:t>
      </w:r>
    </w:p>
    <w:p w:rsidR="00170E1C" w:rsidRDefault="00170E1C" w:rsidP="00B523F0">
      <w:pPr>
        <w:widowControl/>
        <w:shd w:val="clear" w:color="auto" w:fill="FFFFFF"/>
        <w:ind w:firstLine="708"/>
        <w:jc w:val="both"/>
        <w:outlineLvl w:val="0"/>
        <w:rPr>
          <w:sz w:val="28"/>
          <w:szCs w:val="28"/>
        </w:rPr>
      </w:pPr>
      <w:r w:rsidRPr="00397472">
        <w:rPr>
          <w:sz w:val="28"/>
          <w:szCs w:val="28"/>
        </w:rPr>
        <w:t xml:space="preserve">3.1.  </w:t>
      </w:r>
      <w:proofErr w:type="gramStart"/>
      <w:r w:rsidRPr="00397472">
        <w:rPr>
          <w:sz w:val="28"/>
          <w:szCs w:val="28"/>
        </w:rPr>
        <w:t xml:space="preserve">В </w:t>
      </w:r>
      <w:r>
        <w:rPr>
          <w:sz w:val="28"/>
          <w:szCs w:val="28"/>
        </w:rPr>
        <w:t>нарушение</w:t>
      </w:r>
      <w:r w:rsidRPr="00397472">
        <w:rPr>
          <w:sz w:val="28"/>
          <w:szCs w:val="28"/>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01.12.2010 N 157н, в редакции Приказа Минфина России от 12.10.2012 N 134н, п. 1, 2 ст. 8 Федерального закона  №402-ФЗ от 06.12.2011г. «О бухгалтерском</w:t>
      </w:r>
      <w:proofErr w:type="gramEnd"/>
      <w:r w:rsidRPr="00397472">
        <w:rPr>
          <w:sz w:val="28"/>
          <w:szCs w:val="28"/>
        </w:rPr>
        <w:t xml:space="preserve"> </w:t>
      </w:r>
      <w:proofErr w:type="gramStart"/>
      <w:r w:rsidRPr="00397472">
        <w:rPr>
          <w:sz w:val="28"/>
          <w:szCs w:val="28"/>
        </w:rPr>
        <w:t>учете</w:t>
      </w:r>
      <w:proofErr w:type="gramEnd"/>
      <w:r w:rsidRPr="00397472">
        <w:rPr>
          <w:sz w:val="28"/>
          <w:szCs w:val="28"/>
        </w:rPr>
        <w:t>»</w:t>
      </w:r>
      <w:r>
        <w:rPr>
          <w:sz w:val="28"/>
          <w:szCs w:val="28"/>
        </w:rPr>
        <w:t xml:space="preserve"> в Учреждении отсутствует учётная политика. </w:t>
      </w:r>
    </w:p>
    <w:p w:rsidR="00170E1C" w:rsidRDefault="00170E1C" w:rsidP="00B523F0">
      <w:pPr>
        <w:widowControl/>
        <w:ind w:firstLine="709"/>
        <w:jc w:val="both"/>
        <w:rPr>
          <w:sz w:val="28"/>
          <w:szCs w:val="28"/>
        </w:rPr>
      </w:pPr>
      <w:r>
        <w:rPr>
          <w:sz w:val="28"/>
          <w:szCs w:val="28"/>
        </w:rPr>
        <w:t xml:space="preserve">3.2. В нарушение </w:t>
      </w:r>
      <w:hyperlink r:id="rId5" w:history="1">
        <w:r w:rsidRPr="00FF057A">
          <w:rPr>
            <w:sz w:val="28"/>
            <w:szCs w:val="28"/>
          </w:rPr>
          <w:t>Инструкци</w:t>
        </w:r>
        <w:r>
          <w:rPr>
            <w:sz w:val="28"/>
            <w:szCs w:val="28"/>
          </w:rPr>
          <w:t>и</w:t>
        </w:r>
      </w:hyperlink>
      <w:r w:rsidRPr="00FF057A">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w:t>
      </w:r>
      <w:r>
        <w:rPr>
          <w:sz w:val="28"/>
          <w:szCs w:val="28"/>
        </w:rPr>
        <w:t>ержденного</w:t>
      </w:r>
      <w:r w:rsidRPr="00FF057A">
        <w:rPr>
          <w:sz w:val="28"/>
          <w:szCs w:val="28"/>
        </w:rPr>
        <w:t xml:space="preserve"> Приказом Минфина России от 01.12.2010</w:t>
      </w:r>
      <w:r>
        <w:rPr>
          <w:sz w:val="28"/>
          <w:szCs w:val="28"/>
        </w:rPr>
        <w:t xml:space="preserve"> г.</w:t>
      </w:r>
      <w:r w:rsidRPr="00FF057A">
        <w:rPr>
          <w:sz w:val="28"/>
          <w:szCs w:val="28"/>
        </w:rPr>
        <w:t xml:space="preserve"> N 157н</w:t>
      </w:r>
      <w:r>
        <w:rPr>
          <w:sz w:val="28"/>
          <w:szCs w:val="28"/>
        </w:rPr>
        <w:t xml:space="preserve">  допускало искажение  бюджетного учета, в части не отражения кассовых операций.</w:t>
      </w:r>
    </w:p>
    <w:p w:rsidR="00170E1C" w:rsidRDefault="00170E1C" w:rsidP="00B523F0">
      <w:pPr>
        <w:widowControl/>
        <w:ind w:firstLine="709"/>
        <w:jc w:val="both"/>
        <w:rPr>
          <w:sz w:val="28"/>
          <w:szCs w:val="28"/>
        </w:rPr>
      </w:pPr>
      <w:r>
        <w:rPr>
          <w:sz w:val="28"/>
          <w:szCs w:val="28"/>
        </w:rPr>
        <w:t xml:space="preserve">3.3. Вследствие несвоевременной сдачи денежных средств от оказания платных услуг на единый счет бюджета </w:t>
      </w:r>
      <w:r w:rsidRPr="00FE34E1">
        <w:rPr>
          <w:sz w:val="28"/>
          <w:szCs w:val="28"/>
        </w:rPr>
        <w:t>МОУ ДО ДООЦ</w:t>
      </w:r>
      <w:r>
        <w:rPr>
          <w:sz w:val="28"/>
          <w:szCs w:val="28"/>
        </w:rPr>
        <w:t xml:space="preserve"> допускало искажение бюджетной отчетности, что привело к несвоевременному отражению доходов бюджета. Чем была нарушена статья 32 Бюджетного Кодекса РФ. </w:t>
      </w:r>
    </w:p>
    <w:p w:rsidR="00170E1C" w:rsidRPr="00397472" w:rsidRDefault="00170E1C" w:rsidP="00B523F0">
      <w:pPr>
        <w:widowControl/>
        <w:ind w:firstLine="708"/>
        <w:jc w:val="both"/>
        <w:rPr>
          <w:sz w:val="28"/>
          <w:szCs w:val="28"/>
        </w:rPr>
      </w:pPr>
      <w:r w:rsidRPr="00397472">
        <w:rPr>
          <w:sz w:val="28"/>
          <w:szCs w:val="28"/>
        </w:rPr>
        <w:t xml:space="preserve">3.4. </w:t>
      </w:r>
      <w:r>
        <w:rPr>
          <w:sz w:val="28"/>
          <w:szCs w:val="28"/>
        </w:rPr>
        <w:t>Д</w:t>
      </w:r>
      <w:r w:rsidRPr="00397472">
        <w:rPr>
          <w:sz w:val="28"/>
          <w:szCs w:val="28"/>
        </w:rPr>
        <w:t>вижение денежной наличности от оказания платных услуг отражалось в бюджетном учете без использования счета 201 34 «Касса»</w:t>
      </w:r>
    </w:p>
    <w:p w:rsidR="00170E1C" w:rsidRDefault="00170E1C" w:rsidP="00B523F0">
      <w:pPr>
        <w:shd w:val="clear" w:color="auto" w:fill="FFFFFF"/>
        <w:ind w:firstLine="709"/>
        <w:jc w:val="both"/>
        <w:rPr>
          <w:sz w:val="28"/>
          <w:szCs w:val="28"/>
        </w:rPr>
      </w:pPr>
      <w:r>
        <w:rPr>
          <w:sz w:val="28"/>
          <w:szCs w:val="28"/>
        </w:rPr>
        <w:t>4. В Учреждении отсутствуют расчет тарифов по оказанию платных услуг юридическим лицам.</w:t>
      </w:r>
    </w:p>
    <w:p w:rsidR="00170E1C" w:rsidRDefault="00170E1C" w:rsidP="00B523F0">
      <w:pPr>
        <w:shd w:val="clear" w:color="auto" w:fill="FFFFFF"/>
        <w:ind w:firstLine="709"/>
        <w:jc w:val="both"/>
        <w:rPr>
          <w:sz w:val="28"/>
          <w:szCs w:val="28"/>
        </w:rPr>
      </w:pPr>
      <w:r>
        <w:rPr>
          <w:sz w:val="28"/>
          <w:szCs w:val="28"/>
        </w:rPr>
        <w:t>5.</w:t>
      </w:r>
      <w:r w:rsidRPr="005D6038">
        <w:rPr>
          <w:sz w:val="28"/>
          <w:szCs w:val="28"/>
        </w:rPr>
        <w:t xml:space="preserve"> </w:t>
      </w:r>
      <w:r>
        <w:rPr>
          <w:sz w:val="28"/>
          <w:szCs w:val="28"/>
        </w:rPr>
        <w:t xml:space="preserve">Отсутствуют расчеты свободных тарифов на оказание платных услуг. </w:t>
      </w:r>
    </w:p>
    <w:p w:rsidR="00170E1C" w:rsidRDefault="00170E1C" w:rsidP="00B523F0">
      <w:pPr>
        <w:widowControl/>
        <w:ind w:firstLine="709"/>
        <w:jc w:val="both"/>
        <w:rPr>
          <w:sz w:val="28"/>
          <w:szCs w:val="28"/>
          <w:lang w:eastAsia="zh-CN"/>
        </w:rPr>
      </w:pPr>
      <w:r>
        <w:rPr>
          <w:sz w:val="28"/>
          <w:szCs w:val="28"/>
        </w:rPr>
        <w:t xml:space="preserve">6. </w:t>
      </w:r>
      <w:r w:rsidRPr="00C17423">
        <w:rPr>
          <w:sz w:val="28"/>
          <w:szCs w:val="28"/>
        </w:rPr>
        <w:t>Установлены факты грубого н</w:t>
      </w:r>
      <w:r w:rsidRPr="00C17423">
        <w:rPr>
          <w:sz w:val="28"/>
          <w:szCs w:val="28"/>
          <w:lang w:eastAsia="zh-CN"/>
        </w:rPr>
        <w:t xml:space="preserve">арушения порядка заполнения данных журналов </w:t>
      </w:r>
      <w:proofErr w:type="spellStart"/>
      <w:r w:rsidRPr="00C17423">
        <w:rPr>
          <w:sz w:val="28"/>
          <w:szCs w:val="28"/>
          <w:lang w:eastAsia="zh-CN"/>
        </w:rPr>
        <w:t>кассира-операциониста</w:t>
      </w:r>
      <w:proofErr w:type="spellEnd"/>
      <w:r w:rsidRPr="00C17423">
        <w:rPr>
          <w:sz w:val="28"/>
          <w:szCs w:val="28"/>
          <w:lang w:eastAsia="zh-CN"/>
        </w:rPr>
        <w:t>.</w:t>
      </w:r>
      <w:r>
        <w:rPr>
          <w:sz w:val="28"/>
          <w:szCs w:val="28"/>
          <w:lang w:eastAsia="zh-CN"/>
        </w:rPr>
        <w:t xml:space="preserve"> Тем самым нарушены положения Феде</w:t>
      </w:r>
      <w:r w:rsidRPr="00E94BBB">
        <w:rPr>
          <w:rFonts w:eastAsia="Calibri"/>
          <w:sz w:val="28"/>
          <w:szCs w:val="28"/>
        </w:rPr>
        <w:t>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w:t>
      </w:r>
      <w:r>
        <w:rPr>
          <w:rFonts w:eastAsia="Calibri"/>
          <w:sz w:val="28"/>
          <w:szCs w:val="28"/>
        </w:rPr>
        <w:t>».</w:t>
      </w:r>
    </w:p>
    <w:p w:rsidR="00170E1C" w:rsidRPr="00397472" w:rsidRDefault="00170E1C" w:rsidP="00B523F0">
      <w:pPr>
        <w:widowControl/>
        <w:ind w:firstLine="708"/>
        <w:jc w:val="both"/>
        <w:rPr>
          <w:sz w:val="28"/>
          <w:szCs w:val="28"/>
          <w:lang w:eastAsia="zh-CN"/>
        </w:rPr>
      </w:pPr>
      <w:r>
        <w:rPr>
          <w:sz w:val="28"/>
          <w:szCs w:val="28"/>
        </w:rPr>
        <w:t xml:space="preserve">7. </w:t>
      </w:r>
      <w:r w:rsidRPr="00397472">
        <w:rPr>
          <w:sz w:val="28"/>
          <w:szCs w:val="28"/>
        </w:rPr>
        <w:t xml:space="preserve">Установлены факты несоблюдения положений Устава Учреждения в части п. 3.18. «Отношения между Учреждением и Родителями (законными представителями) обучающегося оформляются договором, включающим в себя </w:t>
      </w:r>
      <w:r w:rsidRPr="00397472">
        <w:rPr>
          <w:sz w:val="28"/>
          <w:szCs w:val="28"/>
        </w:rPr>
        <w:lastRenderedPageBreak/>
        <w:t>взаимные права, обязанности и ответственность сторон, возникающие в процессе обучения. Подписание договора является обязательным для обеих сторон». Фактически договор</w:t>
      </w:r>
      <w:r>
        <w:rPr>
          <w:sz w:val="28"/>
          <w:szCs w:val="28"/>
        </w:rPr>
        <w:t>ы</w:t>
      </w:r>
      <w:r w:rsidRPr="00397472">
        <w:rPr>
          <w:sz w:val="28"/>
          <w:szCs w:val="28"/>
        </w:rPr>
        <w:t xml:space="preserve"> не заключаются</w:t>
      </w:r>
      <w:r w:rsidR="008406F2">
        <w:rPr>
          <w:sz w:val="28"/>
          <w:szCs w:val="28"/>
        </w:rPr>
        <w:t>»</w:t>
      </w:r>
      <w:r w:rsidRPr="00397472">
        <w:rPr>
          <w:sz w:val="28"/>
          <w:szCs w:val="28"/>
        </w:rPr>
        <w:t>.</w:t>
      </w:r>
    </w:p>
    <w:p w:rsidR="00170E1C" w:rsidRDefault="00B523F0" w:rsidP="00B523F0">
      <w:pPr>
        <w:shd w:val="clear" w:color="auto" w:fill="FFFFFF"/>
        <w:tabs>
          <w:tab w:val="left" w:pos="259"/>
          <w:tab w:val="left" w:leader="underscore" w:pos="10099"/>
        </w:tabs>
        <w:jc w:val="both"/>
        <w:rPr>
          <w:sz w:val="28"/>
          <w:szCs w:val="28"/>
        </w:rPr>
      </w:pPr>
      <w:r>
        <w:rPr>
          <w:sz w:val="28"/>
          <w:szCs w:val="28"/>
        </w:rPr>
        <w:tab/>
      </w:r>
      <w:r w:rsidR="002608C8">
        <w:rPr>
          <w:sz w:val="28"/>
          <w:szCs w:val="28"/>
        </w:rPr>
        <w:t>По результатом проверки направлен отчет директору МОУ ДО ДООЦ , начальнику Управления образования администрации МО г. Бодайбо и района, мэру г. Бодайбо и района.</w:t>
      </w:r>
    </w:p>
    <w:p w:rsidR="00023BFD" w:rsidRDefault="00023BFD" w:rsidP="00023BFD">
      <w:pPr>
        <w:shd w:val="clear" w:color="auto" w:fill="FFFFFF"/>
        <w:tabs>
          <w:tab w:val="left" w:pos="259"/>
          <w:tab w:val="left" w:leader="underscore" w:pos="9989"/>
        </w:tabs>
        <w:jc w:val="both"/>
        <w:rPr>
          <w:spacing w:val="-2"/>
          <w:sz w:val="28"/>
          <w:szCs w:val="28"/>
        </w:rPr>
      </w:pPr>
    </w:p>
    <w:p w:rsidR="00023BFD" w:rsidRDefault="00023BFD" w:rsidP="00023BFD">
      <w:pPr>
        <w:shd w:val="clear" w:color="auto" w:fill="FFFFFF"/>
        <w:tabs>
          <w:tab w:val="left" w:leader="underscore" w:pos="9974"/>
        </w:tabs>
        <w:spacing w:line="298" w:lineRule="exact"/>
        <w:ind w:left="96"/>
        <w:jc w:val="both"/>
        <w:rPr>
          <w:sz w:val="28"/>
          <w:szCs w:val="28"/>
        </w:rPr>
      </w:pPr>
    </w:p>
    <w:p w:rsidR="00023BFD" w:rsidRDefault="00023BFD" w:rsidP="00023BFD">
      <w:pPr>
        <w:shd w:val="clear" w:color="auto" w:fill="FFFFFF"/>
        <w:tabs>
          <w:tab w:val="left" w:leader="underscore" w:pos="9974"/>
        </w:tabs>
        <w:spacing w:line="298" w:lineRule="exact"/>
        <w:ind w:left="96"/>
        <w:rPr>
          <w:sz w:val="28"/>
          <w:szCs w:val="28"/>
        </w:rPr>
      </w:pPr>
    </w:p>
    <w:p w:rsidR="00F31CF9" w:rsidRDefault="00F31CF9"/>
    <w:sectPr w:rsidR="00F31CF9" w:rsidSect="00023BF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471BB"/>
    <w:rsid w:val="00023BFD"/>
    <w:rsid w:val="00170E1C"/>
    <w:rsid w:val="002317D4"/>
    <w:rsid w:val="002608C8"/>
    <w:rsid w:val="00285231"/>
    <w:rsid w:val="003E1ABF"/>
    <w:rsid w:val="008406F2"/>
    <w:rsid w:val="00B523F0"/>
    <w:rsid w:val="00B6253E"/>
    <w:rsid w:val="00D17213"/>
    <w:rsid w:val="00F31CF9"/>
    <w:rsid w:val="00F47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1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E1C"/>
    <w:pPr>
      <w:ind w:left="720"/>
      <w:contextualSpacing/>
    </w:pPr>
  </w:style>
</w:styles>
</file>

<file path=word/webSettings.xml><?xml version="1.0" encoding="utf-8"?>
<w:webSettings xmlns:r="http://schemas.openxmlformats.org/officeDocument/2006/relationships" xmlns:w="http://schemas.openxmlformats.org/wordprocessingml/2006/main">
  <w:divs>
    <w:div w:id="18371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CAFAFDAD7D01E9AF01E5768DAC9DDCC7A4C1441B850EC8E178AFD2885E9DAEF7A756BA5ED7A0259j9S3G" TargetMode="External"/><Relationship Id="rId4" Type="http://schemas.openxmlformats.org/officeDocument/2006/relationships/hyperlink" Target="consultantplus://offline/ref=537E644181F2C2C72FCDB0B2770A7F726C49D77A544D030BD56311D143mEs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Ольга</cp:lastModifiedBy>
  <cp:revision>6</cp:revision>
  <dcterms:created xsi:type="dcterms:W3CDTF">2014-06-18T01:01:00Z</dcterms:created>
  <dcterms:modified xsi:type="dcterms:W3CDTF">2016-10-06T03:46:00Z</dcterms:modified>
</cp:coreProperties>
</file>