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12565E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Балахнинского</w:t>
      </w:r>
      <w:proofErr w:type="spellEnd"/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D95E6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65E" w:rsidRDefault="00B50189" w:rsidP="001256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12565E" w:rsidRPr="0012565E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</w:t>
      </w:r>
      <w:r w:rsidR="003C369C">
        <w:rPr>
          <w:rFonts w:ascii="Times New Roman" w:hAnsi="Times New Roman" w:cs="Times New Roman"/>
          <w:sz w:val="28"/>
          <w:szCs w:val="28"/>
        </w:rPr>
        <w:t xml:space="preserve">, в </w:t>
      </w:r>
      <w:r w:rsidR="0012565E" w:rsidRPr="0012565E">
        <w:rPr>
          <w:rFonts w:ascii="Times New Roman" w:hAnsi="Times New Roman" w:cs="Times New Roman"/>
          <w:sz w:val="28"/>
          <w:szCs w:val="28"/>
        </w:rPr>
        <w:t xml:space="preserve"> то же время установлен ряд нарушений</w:t>
      </w:r>
      <w:r w:rsidR="003C369C">
        <w:rPr>
          <w:rFonts w:ascii="Times New Roman" w:hAnsi="Times New Roman" w:cs="Times New Roman"/>
          <w:sz w:val="28"/>
          <w:szCs w:val="28"/>
        </w:rPr>
        <w:t>.</w:t>
      </w:r>
    </w:p>
    <w:p w:rsidR="00D95E60" w:rsidRPr="00D95E60" w:rsidRDefault="00D95E60" w:rsidP="00D95E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5E60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доходам за 2015 год составил  27 883,7 тыс. руб. По сравнению с утвержденными бюджетными назначениями, в сумме 27 947,3 тыс. руб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D95E60">
        <w:rPr>
          <w:rFonts w:ascii="Times New Roman" w:hAnsi="Times New Roman" w:cs="Times New Roman"/>
          <w:sz w:val="28"/>
          <w:szCs w:val="28"/>
        </w:rPr>
        <w:t>Недоисполнение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 доходов бюджета составило 0,2%.</w:t>
      </w:r>
    </w:p>
    <w:p w:rsidR="00D95E60" w:rsidRPr="00D95E60" w:rsidRDefault="00D95E60" w:rsidP="00D95E60">
      <w:pPr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sz w:val="28"/>
          <w:szCs w:val="28"/>
        </w:rPr>
        <w:t xml:space="preserve">           Объем поступивших в 2015 году безвозмездных поступлений в бюджет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составил 22 779,5 тыс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>уб. в том числе из  областного бюджета – 15 828,7 тыс. руб. , что на 198,5 тыс.руб. или  0,9% меньше утвержденных бюджетных назначений и больше на 1583,7 тыс.рублей , чем в 2014 году.  В структуре безвозмездных поступлений  основную долю (45,3%) составляют дотация на выравнивание уровне бюджетной обеспеченности поселений, 30% поступлений приходится на субсидии.</w:t>
      </w:r>
    </w:p>
    <w:p w:rsidR="00D95E60" w:rsidRPr="00D95E60" w:rsidRDefault="00D95E60" w:rsidP="00D95E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E60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>ф. 0503127), расходы местного бюджета по состоянию на 01.01.2016  составили 29 950,0  тыс. руб. или  97,9 % утвержденных бюджетных назначений ( 30 592,7 тыс. руб.), выше  уровня исполнения  2014 года на 6 002,9 тыс. руб. или на 25% .</w:t>
      </w:r>
    </w:p>
    <w:p w:rsidR="00D95E60" w:rsidRPr="00D95E60" w:rsidRDefault="00D95E60" w:rsidP="00D95E60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95E60">
        <w:rPr>
          <w:sz w:val="28"/>
          <w:szCs w:val="28"/>
        </w:rPr>
        <w:t xml:space="preserve">В 2015 году наибольший удельный вес приходится на разделы «Общегосударственные вопросы»  - 47,7, «ЖКХ»  -  40,5%, «национальная экономика» - 8,46 . Исполнение менее 95% сложилось по разделам: «Общегосударственные вопросы» </w:t>
      </w:r>
      <w:proofErr w:type="gramStart"/>
      <w:r w:rsidRPr="00D95E60">
        <w:rPr>
          <w:sz w:val="28"/>
          <w:szCs w:val="28"/>
        </w:rPr>
        <w:t xml:space="preserve">( </w:t>
      </w:r>
      <w:proofErr w:type="gramEnd"/>
      <w:r w:rsidRPr="00D95E60">
        <w:rPr>
          <w:sz w:val="28"/>
          <w:szCs w:val="28"/>
        </w:rPr>
        <w:t>92,4%); «Национальная оборона» (50 %), «Образование (88,3).</w:t>
      </w:r>
    </w:p>
    <w:p w:rsidR="00D95E60" w:rsidRPr="00D95E60" w:rsidRDefault="00D95E60" w:rsidP="00D95E6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sz w:val="28"/>
          <w:szCs w:val="28"/>
        </w:rPr>
        <w:t>В бюджете муниципального образования  на 2015 год предусматривались бюджетные ассигнования на реализацию 5 муниципальных программ на общую сумму 2 566,5 тыс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>уб. Фактическая сумма  расходов, осуществленных в рамках муниципальных программ, составила  2 566,1 тыс.руб. ( 99,9%). Доля средств, приходящаяся на муниципальные программы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 xml:space="preserve"> в общей сумме расходов  в 2015 году  составила 8,6% ( в 2013 году -14%; в 2014 3,2%). В целом  муниципальные программы исполнены в полном объеме 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>99,98%).</w:t>
      </w:r>
    </w:p>
    <w:p w:rsidR="00D95E60" w:rsidRDefault="00D95E60" w:rsidP="00D95E6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5E60">
        <w:rPr>
          <w:rFonts w:ascii="Times New Roman" w:hAnsi="Times New Roman" w:cs="Times New Roman"/>
          <w:b/>
          <w:sz w:val="28"/>
          <w:szCs w:val="28"/>
        </w:rPr>
        <w:t xml:space="preserve">В нарушение пункта 152 Инструкции № 191-н </w:t>
      </w:r>
      <w:r w:rsidRPr="00D95E60">
        <w:rPr>
          <w:rFonts w:ascii="Times New Roman" w:hAnsi="Times New Roman" w:cs="Times New Roman"/>
          <w:sz w:val="28"/>
          <w:szCs w:val="28"/>
        </w:rPr>
        <w:t xml:space="preserve">представленная к годовому отчету об исполнении бюджета  информация по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Балахнинскому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отчетность об исполнении муниципальных программ в разрезе </w:t>
      </w:r>
      <w:r w:rsidRPr="00D95E60">
        <w:rPr>
          <w:rFonts w:ascii="Times New Roman" w:hAnsi="Times New Roman" w:cs="Times New Roman"/>
          <w:sz w:val="28"/>
          <w:szCs w:val="28"/>
        </w:rPr>
        <w:lastRenderedPageBreak/>
        <w:t>бюджетной классификации расходов РФ в 2015 году за счет средств местного бюджета, входящая в состав пояснительной записки (форма 0503160) не соответствует утвержденной форме 0503166 «Сведения об исполнении мероприятий в рамках целевых программ».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 xml:space="preserve"> </w:t>
      </w:r>
      <w:r w:rsidRPr="00D95E60">
        <w:rPr>
          <w:rFonts w:ascii="Times New Roman" w:hAnsi="Times New Roman" w:cs="Times New Roman"/>
          <w:i/>
          <w:sz w:val="28"/>
          <w:szCs w:val="28"/>
        </w:rPr>
        <w:t>Данное нарушение отмечено в Заключени</w:t>
      </w:r>
      <w:proofErr w:type="gramStart"/>
      <w:r w:rsidRPr="00D95E6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95E60">
        <w:rPr>
          <w:rFonts w:ascii="Times New Roman" w:hAnsi="Times New Roman" w:cs="Times New Roman"/>
          <w:i/>
          <w:sz w:val="28"/>
          <w:szCs w:val="28"/>
        </w:rPr>
        <w:t xml:space="preserve"> № 01-8з от 20.04.2015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5E60" w:rsidRDefault="00D95E60" w:rsidP="00D95E6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sz w:val="28"/>
          <w:szCs w:val="28"/>
        </w:rPr>
        <w:t xml:space="preserve">Сводная бюджетная роспись составлена и утверждена главой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городского поселения 31.12.2014, что соответствует пункту 1.2 Постановления  главы администрации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29.12.2010 № 66-п «Об утверждении Порядка составления и ведения сводной бюджетной росписи бюджета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бюджетных росписей главных распорядителей бюджетных средств (главных администраторов источников финансирования дефицита бюджета) поселения»  и пункту  5 ст. 217 БК РФ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D95E60">
        <w:rPr>
          <w:rFonts w:ascii="Times New Roman" w:hAnsi="Times New Roman" w:cs="Times New Roman"/>
          <w:sz w:val="28"/>
          <w:szCs w:val="28"/>
        </w:rPr>
        <w:t xml:space="preserve">ервоначальную сводную бюджетную роспись в течение отчетного периода изменения вносились 15 раз. В течение года в бюджет муниципального образования было внесено 5 изменений, утвержденных решениями Думы. </w:t>
      </w:r>
    </w:p>
    <w:p w:rsidR="00D95E60" w:rsidRPr="00D95E60" w:rsidRDefault="00D95E60" w:rsidP="00D95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5E60">
        <w:rPr>
          <w:rFonts w:ascii="Times New Roman" w:hAnsi="Times New Roman" w:cs="Times New Roman"/>
          <w:sz w:val="28"/>
          <w:szCs w:val="28"/>
        </w:rPr>
        <w:t xml:space="preserve">Решением Думы администрации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городского поселения  от 28.11.2014  № 51 бюджет на 2015 год был сформирован с дефицитом в размере 211,5 тыс. рублей или 4,6%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от 26.11.20154 дефицит бюджет утвержден в сумме 220,3 тыс. рублей или 4,4% от утвержденного общего годового дохода без учета утвержденных безвозмездных начислений. Дефицит бюджета  не превышает ограничений, установленных ст. 92.1 БК РФ.</w:t>
      </w:r>
    </w:p>
    <w:p w:rsidR="00D95E60" w:rsidRPr="00D95E60" w:rsidRDefault="00D95E60" w:rsidP="00D95E60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D95E60">
        <w:rPr>
          <w:sz w:val="28"/>
          <w:szCs w:val="28"/>
        </w:rPr>
        <w:t>По итогам 2015 года бюджет исполнен с дефицитом в сумме 2 066,3 тыс. рублей</w:t>
      </w:r>
      <w:proofErr w:type="gramStart"/>
      <w:r w:rsidRPr="00D95E60">
        <w:rPr>
          <w:sz w:val="28"/>
          <w:szCs w:val="28"/>
        </w:rPr>
        <w:t xml:space="preserve"> .</w:t>
      </w:r>
      <w:proofErr w:type="gramEnd"/>
    </w:p>
    <w:p w:rsidR="00D95E60" w:rsidRPr="00D95E60" w:rsidRDefault="00D95E60" w:rsidP="00D95E60">
      <w:pPr>
        <w:pStyle w:val="a9"/>
        <w:spacing w:after="0"/>
        <w:rPr>
          <w:sz w:val="28"/>
          <w:szCs w:val="28"/>
        </w:rPr>
      </w:pPr>
      <w:r w:rsidRPr="00D95E60">
        <w:rPr>
          <w:sz w:val="28"/>
          <w:szCs w:val="28"/>
        </w:rPr>
        <w:t xml:space="preserve">     В соответствии со ст. 96 Бюджетного кодекса РФ определены </w:t>
      </w:r>
      <w:proofErr w:type="spellStart"/>
      <w:r w:rsidRPr="00D95E60">
        <w:rPr>
          <w:sz w:val="28"/>
          <w:szCs w:val="28"/>
        </w:rPr>
        <w:t>сточники</w:t>
      </w:r>
      <w:proofErr w:type="spellEnd"/>
      <w:r w:rsidRPr="00D95E60">
        <w:rPr>
          <w:sz w:val="28"/>
          <w:szCs w:val="28"/>
        </w:rPr>
        <w:t xml:space="preserve"> финансирования дефицита бюджета:</w:t>
      </w:r>
    </w:p>
    <w:p w:rsidR="00D95E60" w:rsidRPr="00D95E60" w:rsidRDefault="00D95E60" w:rsidP="00D95E60">
      <w:pPr>
        <w:pStyle w:val="a9"/>
        <w:spacing w:after="0"/>
        <w:ind w:firstLine="709"/>
        <w:rPr>
          <w:sz w:val="28"/>
          <w:szCs w:val="28"/>
        </w:rPr>
      </w:pPr>
      <w:r w:rsidRPr="00D95E60">
        <w:rPr>
          <w:sz w:val="28"/>
          <w:szCs w:val="28"/>
        </w:rPr>
        <w:t>остатки средств местного бюджета – 507,3 тыс. руб.,</w:t>
      </w:r>
    </w:p>
    <w:p w:rsidR="00D95E60" w:rsidRPr="00D95E60" w:rsidRDefault="00D95E60" w:rsidP="00D95E60">
      <w:pPr>
        <w:pStyle w:val="a4"/>
        <w:spacing w:after="0"/>
        <w:ind w:firstLine="709"/>
        <w:jc w:val="both"/>
        <w:rPr>
          <w:sz w:val="28"/>
          <w:szCs w:val="28"/>
        </w:rPr>
      </w:pPr>
      <w:r w:rsidRPr="00D95E60">
        <w:rPr>
          <w:sz w:val="28"/>
          <w:szCs w:val="28"/>
        </w:rPr>
        <w:t xml:space="preserve">получение кредитов от кредитных организаций – 71,8 тыс. руб., </w:t>
      </w:r>
    </w:p>
    <w:p w:rsidR="00D95E60" w:rsidRPr="00D95E60" w:rsidRDefault="00D95E60" w:rsidP="00D95E60">
      <w:pPr>
        <w:pStyle w:val="a7"/>
        <w:ind w:firstLine="567"/>
        <w:jc w:val="both"/>
        <w:rPr>
          <w:sz w:val="28"/>
          <w:szCs w:val="28"/>
        </w:rPr>
      </w:pPr>
      <w:r w:rsidRPr="00D95E60">
        <w:rPr>
          <w:noProof/>
          <w:sz w:val="28"/>
          <w:szCs w:val="28"/>
        </w:rPr>
        <w:t xml:space="preserve">Муниципальный долг на 01.01.2015 составлял 0,00 </w:t>
      </w:r>
      <w:r w:rsidRPr="00D95E60">
        <w:rPr>
          <w:sz w:val="28"/>
          <w:szCs w:val="28"/>
        </w:rPr>
        <w:t xml:space="preserve">тыс. руб., на 01.01.2016 составил 0,0 тыс. руб.  </w:t>
      </w:r>
    </w:p>
    <w:p w:rsidR="00D95E60" w:rsidRPr="00D95E60" w:rsidRDefault="00D95E60" w:rsidP="00D9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sz w:val="28"/>
          <w:szCs w:val="28"/>
        </w:rPr>
        <w:t xml:space="preserve">         Следует отметить, что в 2015 году не привлекались в бюджет </w:t>
      </w:r>
      <w:proofErr w:type="spellStart"/>
      <w:r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D95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бюджетные кредиты, а также кредиты от кредитных организаций.</w:t>
      </w:r>
    </w:p>
    <w:p w:rsidR="00D95E60" w:rsidRPr="00D95E60" w:rsidRDefault="00D95E60" w:rsidP="00D95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95E60"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                    ( ф. 0503169) дебиторская задолженность по состоянию на 01.01.2015 отсутствует, на конец отчетного периода кредиторская задолженность уменьшилась  в сумме  4 300,1 тыс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95E60" w:rsidRDefault="00D95E60" w:rsidP="00D95E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E60">
        <w:rPr>
          <w:rFonts w:ascii="Times New Roman" w:hAnsi="Times New Roman" w:cs="Times New Roman"/>
          <w:sz w:val="28"/>
          <w:szCs w:val="28"/>
        </w:rPr>
        <w:t>Кредиторская задолженность  на 01.01.2016 сложилась 284,9 тыс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>ублей. По счетам  1 303 02 000, 1 303 01 000, 303 06 000, 1303 07 000, 1 303 10 000 « Расчеты по платежам в бюджеты » в сумме 231,8 тыс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 xml:space="preserve">ублей кредиторская задолженность  </w:t>
      </w:r>
      <w:r w:rsidRPr="00D95E60">
        <w:rPr>
          <w:rFonts w:ascii="Times New Roman" w:hAnsi="Times New Roman" w:cs="Times New Roman"/>
          <w:sz w:val="28"/>
          <w:szCs w:val="28"/>
        </w:rPr>
        <w:lastRenderedPageBreak/>
        <w:t>образовалась за счет несвоевременной уплаты страховых взносов. Также кредиторская задолженность сложилась по счету 030200000 « Расчеты по принятым обязательствам» в сумме 53,1 тыс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 xml:space="preserve">уб., по данному остатку в пояснительной записке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95E60" w:rsidRPr="00D95E60" w:rsidRDefault="00D95E60" w:rsidP="00D95E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E60">
        <w:rPr>
          <w:rFonts w:ascii="Times New Roman" w:hAnsi="Times New Roman" w:cs="Times New Roman"/>
          <w:sz w:val="28"/>
          <w:szCs w:val="28"/>
        </w:rPr>
        <w:t xml:space="preserve">Достоверность  показателей Баланса (ф. 0503120) не установлена в связи с некорректным формированием  главной книги </w:t>
      </w:r>
      <w:proofErr w:type="gramStart"/>
      <w:r w:rsidRPr="00D95E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5E60">
        <w:rPr>
          <w:rFonts w:ascii="Times New Roman" w:hAnsi="Times New Roman" w:cs="Times New Roman"/>
          <w:sz w:val="28"/>
          <w:szCs w:val="28"/>
        </w:rPr>
        <w:t>ф.0504072).</w:t>
      </w:r>
    </w:p>
    <w:p w:rsidR="00D95E60" w:rsidRPr="00D95E60" w:rsidRDefault="00D95E60" w:rsidP="00D95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A3">
        <w:rPr>
          <w:rFonts w:ascii="Times New Roman" w:hAnsi="Times New Roman" w:cs="Times New Roman"/>
          <w:sz w:val="28"/>
          <w:szCs w:val="28"/>
        </w:rPr>
        <w:t>В нарушение пункта 8 Инструкции № 191н</w:t>
      </w:r>
      <w:r w:rsidRPr="00D95E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E60">
        <w:rPr>
          <w:rFonts w:ascii="Times New Roman" w:hAnsi="Times New Roman" w:cs="Times New Roman"/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D95E60" w:rsidRPr="00F352A3" w:rsidRDefault="00F352A3" w:rsidP="00D95E60">
      <w:pPr>
        <w:pStyle w:val="ConsPlusNormal"/>
        <w:ind w:firstLine="540"/>
        <w:jc w:val="both"/>
      </w:pPr>
      <w:r w:rsidRPr="00F352A3">
        <w:t>А</w:t>
      </w:r>
      <w:r w:rsidR="00D95E60" w:rsidRPr="00F352A3">
        <w:t xml:space="preserve">дминистрацией не заполняется Таблица № 5, характеризующая результаты проведенных в отчетном периоде мероприятий по внутреннему контролю за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</w:t>
      </w:r>
      <w:proofErr w:type="gramStart"/>
      <w:r w:rsidR="00D95E60" w:rsidRPr="00F352A3">
        <w:t xml:space="preserve">( </w:t>
      </w:r>
      <w:proofErr w:type="gramEnd"/>
      <w:r w:rsidR="00D95E60" w:rsidRPr="00F352A3">
        <w:t xml:space="preserve">ф.0503160). Данный факт свидетельствует, что администрация не исполняет функции внутреннего финансового контроля, установленные </w:t>
      </w:r>
      <w:hyperlink r:id="rId6" w:history="1">
        <w:r w:rsidR="00D95E60" w:rsidRPr="00F352A3">
          <w:t>пунктом  3 статьи  265</w:t>
        </w:r>
      </w:hyperlink>
      <w:r w:rsidR="00D95E60" w:rsidRPr="00F352A3">
        <w:t>, статьей 269.1 БК РФ</w:t>
      </w:r>
      <w:proofErr w:type="gramStart"/>
      <w:r w:rsidR="00D95E60" w:rsidRPr="00F352A3">
        <w:t xml:space="preserve"> ,</w:t>
      </w:r>
      <w:proofErr w:type="gramEnd"/>
      <w:r w:rsidR="00D95E60" w:rsidRPr="00F352A3">
        <w:t xml:space="preserve"> статьей 19 Федерального закона от 06.12.2011 № 402-ФЗ « О бухгалтерском учете».</w:t>
      </w:r>
    </w:p>
    <w:p w:rsidR="00F352A3" w:rsidRDefault="00F352A3" w:rsidP="00F352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</w:t>
      </w:r>
      <w:r w:rsidR="00D95E60" w:rsidRPr="00D95E60">
        <w:rPr>
          <w:rFonts w:ascii="Times New Roman" w:eastAsia="Calibri" w:hAnsi="Times New Roman" w:cs="Times New Roman"/>
          <w:sz w:val="28"/>
          <w:szCs w:val="28"/>
        </w:rPr>
        <w:t xml:space="preserve"> отчете об исполнении бюджета (ф. 0503117) не обеспечена привязка бюджетных ассигнований к  муниципальным  программам, в других случаях целевые статьи расходов привязаны к муниципальным программам муниципального образования </w:t>
      </w:r>
      <w:proofErr w:type="gramStart"/>
      <w:r w:rsidR="00D95E60" w:rsidRPr="00D95E6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D95E60" w:rsidRPr="00D95E60">
        <w:rPr>
          <w:rFonts w:ascii="Times New Roman" w:eastAsia="Calibri" w:hAnsi="Times New Roman" w:cs="Times New Roman"/>
          <w:sz w:val="28"/>
          <w:szCs w:val="28"/>
        </w:rPr>
        <w:t xml:space="preserve">. Бодайбо и района,    </w:t>
      </w:r>
      <w:r w:rsidR="00D95E60" w:rsidRPr="00F352A3">
        <w:rPr>
          <w:rFonts w:ascii="Times New Roman" w:eastAsia="Calibri" w:hAnsi="Times New Roman" w:cs="Times New Roman"/>
          <w:sz w:val="28"/>
          <w:szCs w:val="28"/>
        </w:rPr>
        <w:t>что является нарушением подпункта 4.1. пункта 4. Приказа 65н.</w:t>
      </w:r>
    </w:p>
    <w:p w:rsidR="00D95E60" w:rsidRPr="00F352A3" w:rsidRDefault="00F352A3" w:rsidP="00F352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95E60" w:rsidRPr="00D95E60">
        <w:rPr>
          <w:rFonts w:ascii="Times New Roman" w:hAnsi="Times New Roman" w:cs="Times New Roman"/>
          <w:sz w:val="28"/>
          <w:szCs w:val="28"/>
        </w:rPr>
        <w:t xml:space="preserve">При анализе последних внесенных изменений в Положение о бюджетном процессе (Решение Думы </w:t>
      </w:r>
      <w:proofErr w:type="spellStart"/>
      <w:r w:rsidR="00D95E60" w:rsidRPr="00D95E6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D95E60" w:rsidRPr="00D95E60">
        <w:rPr>
          <w:rFonts w:ascii="Times New Roman" w:hAnsi="Times New Roman" w:cs="Times New Roman"/>
          <w:sz w:val="28"/>
          <w:szCs w:val="28"/>
        </w:rPr>
        <w:t xml:space="preserve"> городского поселения № 36 от 30.10.2015) Ревизионной комиссией отмечено, что внешняя проверка годового отчета об исполнении бюджета муниципального образования осуществляется внешним аудитором (пункт 28.2 Положения о бюджетном процессе). В штате Администрации муниципального образования, отсутствует должность внешний аудитор</w:t>
      </w:r>
      <w:r w:rsidR="00D95E60" w:rsidRPr="00D95E60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B50189" w:rsidRPr="00B50189" w:rsidRDefault="003C369C" w:rsidP="00B977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369C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направ</w:t>
      </w:r>
      <w:r>
        <w:rPr>
          <w:rFonts w:ascii="Times New Roman" w:hAnsi="Times New Roman" w:cs="Times New Roman"/>
          <w:sz w:val="26"/>
          <w:szCs w:val="26"/>
        </w:rPr>
        <w:t>лено</w:t>
      </w:r>
      <w:r w:rsidRPr="003C369C">
        <w:rPr>
          <w:rFonts w:ascii="Times New Roman" w:hAnsi="Times New Roman" w:cs="Times New Roman"/>
          <w:sz w:val="26"/>
          <w:szCs w:val="26"/>
        </w:rPr>
        <w:t xml:space="preserve">  главе администрации </w:t>
      </w:r>
      <w:proofErr w:type="spellStart"/>
      <w:r w:rsidRPr="003C369C">
        <w:rPr>
          <w:rFonts w:ascii="Times New Roman" w:hAnsi="Times New Roman" w:cs="Times New Roman"/>
          <w:sz w:val="26"/>
          <w:szCs w:val="26"/>
        </w:rPr>
        <w:t>Балахнинского</w:t>
      </w:r>
      <w:proofErr w:type="spellEnd"/>
      <w:r w:rsidRPr="003C369C">
        <w:rPr>
          <w:rFonts w:ascii="Times New Roman" w:hAnsi="Times New Roman" w:cs="Times New Roman"/>
          <w:sz w:val="26"/>
          <w:szCs w:val="26"/>
        </w:rPr>
        <w:t xml:space="preserve"> городского поселения  </w:t>
      </w:r>
      <w:r>
        <w:rPr>
          <w:rFonts w:ascii="Times New Roman" w:hAnsi="Times New Roman" w:cs="Times New Roman"/>
          <w:sz w:val="26"/>
          <w:szCs w:val="26"/>
        </w:rPr>
        <w:t>заключение и пояснительн</w:t>
      </w:r>
      <w:r w:rsidR="00F352A3">
        <w:rPr>
          <w:rFonts w:ascii="Times New Roman" w:hAnsi="Times New Roman" w:cs="Times New Roman"/>
          <w:sz w:val="26"/>
          <w:szCs w:val="26"/>
        </w:rPr>
        <w:t>ая записка.</w:t>
      </w:r>
      <w:r w:rsidRPr="003C369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268C4"/>
    <w:rsid w:val="001D734D"/>
    <w:rsid w:val="002F5E22"/>
    <w:rsid w:val="00327430"/>
    <w:rsid w:val="003C369C"/>
    <w:rsid w:val="00632733"/>
    <w:rsid w:val="007E4F38"/>
    <w:rsid w:val="00951223"/>
    <w:rsid w:val="009C4CC5"/>
    <w:rsid w:val="00A416B3"/>
    <w:rsid w:val="00A44197"/>
    <w:rsid w:val="00B0572A"/>
    <w:rsid w:val="00B50189"/>
    <w:rsid w:val="00B97726"/>
    <w:rsid w:val="00D95E60"/>
    <w:rsid w:val="00F31CF9"/>
    <w:rsid w:val="00F3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D95E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95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9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95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748162F8C2BDB2AEF1D9345BC9E0C401A8514C6AE5C974C9D9F40946E827A8B0494770EC8Az5a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1C3F-430B-42B0-B2CE-1BF6B5D3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9</cp:revision>
  <dcterms:created xsi:type="dcterms:W3CDTF">2014-06-18T03:30:00Z</dcterms:created>
  <dcterms:modified xsi:type="dcterms:W3CDTF">2016-09-29T06:32:00Z</dcterms:modified>
</cp:coreProperties>
</file>