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7" w:rsidRDefault="00D07F25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9D12F9" w:rsidRDefault="00CC56F7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>на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год»</w:t>
      </w:r>
      <w:r w:rsidR="00D07F25" w:rsidRPr="00154FAB">
        <w:rPr>
          <w:b/>
          <w:bCs/>
          <w:spacing w:val="-1"/>
          <w:sz w:val="28"/>
          <w:szCs w:val="28"/>
        </w:rPr>
        <w:t xml:space="preserve"> </w:t>
      </w:r>
    </w:p>
    <w:p w:rsidR="00CC56F7" w:rsidRDefault="00CC56F7" w:rsidP="00CC56F7">
      <w:pPr>
        <w:ind w:firstLine="567"/>
        <w:jc w:val="center"/>
        <w:rPr>
          <w:bCs/>
          <w:spacing w:val="-1"/>
          <w:sz w:val="28"/>
          <w:szCs w:val="28"/>
        </w:rPr>
      </w:pPr>
    </w:p>
    <w:p w:rsidR="00D07F25" w:rsidRDefault="009D12F9" w:rsidP="00CC56F7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="00CC56F7"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поселения </w:t>
      </w:r>
      <w:r w:rsidR="00A05D6D"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2F9">
        <w:rPr>
          <w:bCs/>
          <w:spacing w:val="-1"/>
          <w:sz w:val="28"/>
          <w:szCs w:val="28"/>
        </w:rPr>
        <w:t xml:space="preserve">«О </w:t>
      </w:r>
      <w:r w:rsidR="00CC56F7" w:rsidRPr="00CC56F7">
        <w:rPr>
          <w:bCs/>
          <w:spacing w:val="-1"/>
          <w:sz w:val="28"/>
          <w:szCs w:val="28"/>
        </w:rPr>
        <w:t xml:space="preserve">бюджете  муниципального образования </w:t>
      </w:r>
      <w:proofErr w:type="spellStart"/>
      <w:r w:rsidR="00CC56F7" w:rsidRPr="00CC56F7">
        <w:rPr>
          <w:bCs/>
          <w:spacing w:val="-1"/>
          <w:sz w:val="28"/>
          <w:szCs w:val="28"/>
        </w:rPr>
        <w:t>Мамаканского</w:t>
      </w:r>
      <w:proofErr w:type="spellEnd"/>
      <w:r w:rsidR="00CC56F7" w:rsidRPr="00CC56F7">
        <w:rPr>
          <w:bCs/>
          <w:spacing w:val="-1"/>
          <w:sz w:val="28"/>
          <w:szCs w:val="28"/>
        </w:rPr>
        <w:t xml:space="preserve"> городского поселения на 2016 год»</w:t>
      </w:r>
      <w:r w:rsidR="00CC56F7" w:rsidRPr="00154FAB">
        <w:rPr>
          <w:b/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CC56F7">
        <w:rPr>
          <w:bCs/>
          <w:spacing w:val="-1"/>
          <w:sz w:val="28"/>
          <w:szCs w:val="28"/>
        </w:rPr>
        <w:t>Мамаканского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r w:rsidRPr="002B6DBD">
        <w:rPr>
          <w:bCs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 поселение </w:t>
      </w:r>
      <w:r w:rsidRPr="002B6DBD">
        <w:rPr>
          <w:bCs/>
          <w:spacing w:val="-1"/>
          <w:sz w:val="28"/>
          <w:szCs w:val="28"/>
        </w:rPr>
        <w:t>на 201</w:t>
      </w:r>
      <w:r w:rsidRPr="00F5789E">
        <w:rPr>
          <w:bCs/>
          <w:spacing w:val="-1"/>
          <w:sz w:val="28"/>
          <w:szCs w:val="28"/>
        </w:rPr>
        <w:t>6</w:t>
      </w:r>
      <w:r w:rsidRPr="002B6DBD">
        <w:rPr>
          <w:bCs/>
          <w:spacing w:val="-1"/>
          <w:sz w:val="28"/>
          <w:szCs w:val="28"/>
        </w:rPr>
        <w:t xml:space="preserve"> год  </w:t>
      </w:r>
      <w:r>
        <w:rPr>
          <w:sz w:val="28"/>
          <w:szCs w:val="28"/>
        </w:rPr>
        <w:t>поступил в Ревизионную комиссию 1</w:t>
      </w:r>
      <w:r w:rsidRPr="0001547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1547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015478">
        <w:rPr>
          <w:sz w:val="28"/>
          <w:szCs w:val="28"/>
        </w:rPr>
        <w:t>5</w:t>
      </w:r>
      <w:r>
        <w:rPr>
          <w:sz w:val="28"/>
          <w:szCs w:val="28"/>
        </w:rPr>
        <w:t xml:space="preserve"> , что не дает возможности установить исполнение сроков направления 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 на рассмотрения в законодательные органы в соответствии со статьей 185 БК РФ.</w:t>
      </w:r>
      <w:r>
        <w:rPr>
          <w:sz w:val="28"/>
          <w:szCs w:val="28"/>
        </w:rPr>
        <w:tab/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EA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452EAF">
        <w:rPr>
          <w:sz w:val="28"/>
          <w:szCs w:val="28"/>
        </w:rPr>
        <w:t xml:space="preserve"> сформирован на </w:t>
      </w:r>
      <w:r>
        <w:rPr>
          <w:sz w:val="28"/>
          <w:szCs w:val="28"/>
        </w:rPr>
        <w:t xml:space="preserve">один </w:t>
      </w:r>
      <w:r w:rsidRPr="00452EAF">
        <w:rPr>
          <w:sz w:val="28"/>
          <w:szCs w:val="28"/>
        </w:rPr>
        <w:t xml:space="preserve">год в форме решения Думы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452EAF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3B26F1">
        <w:rPr>
          <w:sz w:val="28"/>
          <w:szCs w:val="28"/>
        </w:rPr>
        <w:t xml:space="preserve"> муниципального образования  на 201</w:t>
      </w:r>
      <w:r>
        <w:rPr>
          <w:sz w:val="28"/>
          <w:szCs w:val="28"/>
        </w:rPr>
        <w:t>6</w:t>
      </w:r>
      <w:r w:rsidRPr="003B26F1">
        <w:rPr>
          <w:sz w:val="28"/>
          <w:szCs w:val="28"/>
        </w:rPr>
        <w:t xml:space="preserve"> год</w:t>
      </w:r>
      <w:r w:rsidRPr="00452EAF">
        <w:rPr>
          <w:sz w:val="28"/>
          <w:szCs w:val="28"/>
        </w:rPr>
        <w:t>»</w:t>
      </w:r>
      <w:r>
        <w:rPr>
          <w:sz w:val="28"/>
          <w:szCs w:val="28"/>
        </w:rPr>
        <w:t xml:space="preserve">, соответствующее решение принято Решением Думу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от 28.10.2015 № 64.</w:t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41ADA">
        <w:rPr>
          <w:sz w:val="28"/>
          <w:szCs w:val="28"/>
        </w:rPr>
        <w:t>опоставление параметров Прогноза с данными предыдущего Прогноза на 201</w:t>
      </w:r>
      <w:r>
        <w:rPr>
          <w:sz w:val="28"/>
          <w:szCs w:val="28"/>
        </w:rPr>
        <w:t>5</w:t>
      </w:r>
      <w:r w:rsidRPr="00441AD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41ADA">
        <w:rPr>
          <w:sz w:val="28"/>
          <w:szCs w:val="28"/>
        </w:rPr>
        <w:t xml:space="preserve"> годы в пояснительной записке к прогнозу социально</w:t>
      </w:r>
      <w:r>
        <w:rPr>
          <w:sz w:val="28"/>
          <w:szCs w:val="28"/>
        </w:rPr>
        <w:t xml:space="preserve"> </w:t>
      </w:r>
      <w:r w:rsidRPr="00441ADA">
        <w:rPr>
          <w:sz w:val="28"/>
          <w:szCs w:val="28"/>
        </w:rPr>
        <w:t xml:space="preserve">- экономического развития  не содержится, что не соответствует  пункту 4 статьи 173 БК РФ. </w:t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В Прогнозе СЭР отсутствуют такие основные показатели, как                                 «Среднемесячная начисленная заработная плата», «</w:t>
      </w:r>
      <w:proofErr w:type="spellStart"/>
      <w:r w:rsidRPr="00441ADA">
        <w:rPr>
          <w:sz w:val="28"/>
          <w:szCs w:val="28"/>
        </w:rPr>
        <w:t>Валов</w:t>
      </w:r>
      <w:r>
        <w:rPr>
          <w:sz w:val="28"/>
          <w:szCs w:val="28"/>
        </w:rPr>
        <w:t>ы</w:t>
      </w:r>
      <w:r w:rsidRPr="00441ADA">
        <w:rPr>
          <w:sz w:val="28"/>
          <w:szCs w:val="28"/>
        </w:rPr>
        <w:t>й</w:t>
      </w:r>
      <w:proofErr w:type="spellEnd"/>
      <w:r w:rsidRPr="00441ADA"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предприятий. Данный факт влияет на  достоверность расчетов доходов и расходов бюджета. </w:t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</w:t>
      </w:r>
    </w:p>
    <w:p w:rsidR="00CC56F7" w:rsidRDefault="00CC56F7" w:rsidP="00CC5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31B">
        <w:rPr>
          <w:sz w:val="28"/>
          <w:szCs w:val="28"/>
        </w:rPr>
        <w:t>При проведении анализа показателей Проекта</w:t>
      </w:r>
      <w:r>
        <w:rPr>
          <w:sz w:val="28"/>
          <w:szCs w:val="28"/>
        </w:rPr>
        <w:t xml:space="preserve"> бюджета</w:t>
      </w:r>
      <w:r w:rsidRPr="00B7331B">
        <w:rPr>
          <w:sz w:val="28"/>
          <w:szCs w:val="28"/>
        </w:rPr>
        <w:t xml:space="preserve"> в сравнении с ожидаемой оценкой исполнения бюджета за 201</w:t>
      </w:r>
      <w:r>
        <w:rPr>
          <w:sz w:val="28"/>
          <w:szCs w:val="28"/>
        </w:rPr>
        <w:t>5</w:t>
      </w:r>
      <w:r w:rsidRPr="00B733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( 22 536,4тыс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уб) </w:t>
      </w:r>
      <w:r w:rsidRPr="00B7331B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 xml:space="preserve">что </w:t>
      </w:r>
      <w:r w:rsidRPr="00B7331B">
        <w:rPr>
          <w:sz w:val="28"/>
          <w:szCs w:val="28"/>
        </w:rPr>
        <w:t>прогнозиру</w:t>
      </w:r>
      <w:r>
        <w:rPr>
          <w:sz w:val="28"/>
          <w:szCs w:val="28"/>
        </w:rPr>
        <w:t>е</w:t>
      </w:r>
      <w:r w:rsidRPr="00B7331B">
        <w:rPr>
          <w:sz w:val="28"/>
          <w:szCs w:val="28"/>
        </w:rPr>
        <w:t xml:space="preserve">тся  </w:t>
      </w:r>
      <w:r>
        <w:rPr>
          <w:sz w:val="28"/>
          <w:szCs w:val="28"/>
        </w:rPr>
        <w:t>снижение</w:t>
      </w:r>
      <w:r w:rsidRPr="00077B7B">
        <w:rPr>
          <w:sz w:val="28"/>
          <w:szCs w:val="28"/>
        </w:rPr>
        <w:t xml:space="preserve"> </w:t>
      </w:r>
      <w:r w:rsidRPr="00B7331B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B733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B7331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7331B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14,5</w:t>
      </w:r>
      <w:r w:rsidRPr="00B7331B">
        <w:rPr>
          <w:sz w:val="28"/>
          <w:szCs w:val="28"/>
        </w:rPr>
        <w:t xml:space="preserve">%, </w:t>
      </w:r>
      <w:r>
        <w:rPr>
          <w:sz w:val="28"/>
          <w:szCs w:val="28"/>
        </w:rPr>
        <w:t>или на 3 277,6 тыс.рублей.</w:t>
      </w:r>
    </w:p>
    <w:p w:rsidR="00CC56F7" w:rsidRPr="00CC56F7" w:rsidRDefault="00CC56F7" w:rsidP="00CC56F7">
      <w:pPr>
        <w:ind w:firstLine="567"/>
        <w:jc w:val="both"/>
        <w:rPr>
          <w:sz w:val="28"/>
          <w:szCs w:val="28"/>
        </w:rPr>
      </w:pPr>
      <w:r w:rsidRPr="00CC56F7">
        <w:rPr>
          <w:sz w:val="28"/>
          <w:szCs w:val="28"/>
        </w:rPr>
        <w:t>Согласно Проекту бюджета, общий объем доходов составляет на 2016 год – 19 258,8 тыс</w:t>
      </w:r>
      <w:proofErr w:type="gramStart"/>
      <w:r w:rsidRPr="00CC56F7">
        <w:rPr>
          <w:sz w:val="28"/>
          <w:szCs w:val="28"/>
        </w:rPr>
        <w:t>.р</w:t>
      </w:r>
      <w:proofErr w:type="gramEnd"/>
      <w:r w:rsidRPr="00CC56F7">
        <w:rPr>
          <w:sz w:val="28"/>
          <w:szCs w:val="28"/>
        </w:rPr>
        <w:t>ублей</w:t>
      </w:r>
    </w:p>
    <w:p w:rsidR="00CC56F7" w:rsidRPr="002E76D7" w:rsidRDefault="00CC56F7" w:rsidP="00CC56F7">
      <w:pPr>
        <w:pStyle w:val="a6"/>
        <w:spacing w:after="0" w:line="228" w:lineRule="auto"/>
        <w:ind w:left="0" w:firstLine="284"/>
        <w:jc w:val="both"/>
        <w:rPr>
          <w:sz w:val="28"/>
          <w:szCs w:val="28"/>
        </w:rPr>
      </w:pPr>
      <w:r w:rsidRPr="002E76D7">
        <w:rPr>
          <w:sz w:val="28"/>
          <w:szCs w:val="28"/>
        </w:rPr>
        <w:t>Прогнозируемое снижение безвозмездных поступлений в 2016 году</w:t>
      </w:r>
      <w:r>
        <w:rPr>
          <w:sz w:val="28"/>
          <w:szCs w:val="28"/>
        </w:rPr>
        <w:t xml:space="preserve"> повлияло на снижение объема доходов и </w:t>
      </w:r>
      <w:r w:rsidRPr="002E76D7">
        <w:rPr>
          <w:sz w:val="28"/>
          <w:szCs w:val="28"/>
        </w:rPr>
        <w:t xml:space="preserve"> обусловлено тем, что в проекте областного закона «Об областном бюджете на 2016 год» объем субсидий и межбюджетных трансфертов не полностью распределен между бюджетами муниципальных образований Иркутской </w:t>
      </w:r>
      <w:r w:rsidRPr="002E76D7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.</w:t>
      </w:r>
    </w:p>
    <w:p w:rsidR="00CC56F7" w:rsidRPr="00CC56F7" w:rsidRDefault="00CC56F7" w:rsidP="00CC5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6F7">
        <w:rPr>
          <w:sz w:val="28"/>
          <w:szCs w:val="28"/>
        </w:rPr>
        <w:t>Общий объем расходов на 2016 год бюджета составит в сумме  19 590,4 тыс. рублей.</w:t>
      </w:r>
    </w:p>
    <w:p w:rsidR="00CC56F7" w:rsidRDefault="00CC56F7" w:rsidP="00CC5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4BED">
        <w:rPr>
          <w:sz w:val="28"/>
          <w:szCs w:val="28"/>
        </w:rPr>
        <w:t xml:space="preserve">Предельный объем муниципального внутреннего долга МО </w:t>
      </w:r>
      <w:proofErr w:type="spellStart"/>
      <w:r w:rsidRPr="003C4BED">
        <w:rPr>
          <w:sz w:val="28"/>
          <w:szCs w:val="28"/>
        </w:rPr>
        <w:t>Мамаканское</w:t>
      </w:r>
      <w:proofErr w:type="spellEnd"/>
      <w:r w:rsidRPr="003C4BED">
        <w:rPr>
          <w:sz w:val="28"/>
          <w:szCs w:val="28"/>
        </w:rPr>
        <w:t xml:space="preserve"> городское поселение планируется установить в 201</w:t>
      </w:r>
      <w:r>
        <w:rPr>
          <w:sz w:val="28"/>
          <w:szCs w:val="28"/>
        </w:rPr>
        <w:t>6</w:t>
      </w:r>
      <w:r w:rsidRPr="003C4BE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5 178,7 тыс. рублей.</w:t>
      </w:r>
    </w:p>
    <w:p w:rsidR="00CC56F7" w:rsidRDefault="00CC56F7" w:rsidP="00CC56F7">
      <w:pPr>
        <w:ind w:firstLine="567"/>
        <w:jc w:val="both"/>
        <w:rPr>
          <w:sz w:val="28"/>
          <w:szCs w:val="28"/>
        </w:rPr>
      </w:pPr>
      <w:r w:rsidRPr="000A2631">
        <w:rPr>
          <w:sz w:val="28"/>
          <w:szCs w:val="28"/>
        </w:rPr>
        <w:t>Верхний предел муниципального долга соответствует требованию, установленному  стать</w:t>
      </w:r>
      <w:r>
        <w:rPr>
          <w:sz w:val="28"/>
          <w:szCs w:val="28"/>
        </w:rPr>
        <w:t>ей</w:t>
      </w:r>
      <w:r w:rsidRPr="000A2631">
        <w:rPr>
          <w:sz w:val="28"/>
          <w:szCs w:val="28"/>
        </w:rPr>
        <w:t xml:space="preserve"> 107 БК РФ. </w:t>
      </w:r>
    </w:p>
    <w:p w:rsidR="00CC56F7" w:rsidRDefault="00CC56F7" w:rsidP="00CC56F7">
      <w:pPr>
        <w:pStyle w:val="a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6D7">
        <w:rPr>
          <w:sz w:val="28"/>
          <w:szCs w:val="28"/>
        </w:rPr>
        <w:t>Проектом бюджета на 2016 год  предусмотрены бюджетные ассигнования  на реализацию 9 муниципальных программ.</w:t>
      </w:r>
      <w:r>
        <w:rPr>
          <w:b/>
          <w:szCs w:val="28"/>
        </w:rPr>
        <w:t xml:space="preserve"> Д</w:t>
      </w:r>
      <w:r w:rsidRPr="00662E57">
        <w:rPr>
          <w:sz w:val="28"/>
          <w:szCs w:val="28"/>
        </w:rPr>
        <w:t xml:space="preserve">оля  программных расходов в бюджете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>муниципального образования в 201</w:t>
      </w:r>
      <w:r>
        <w:rPr>
          <w:sz w:val="28"/>
          <w:szCs w:val="28"/>
        </w:rPr>
        <w:t>6</w:t>
      </w:r>
      <w:r w:rsidRPr="00662E57">
        <w:rPr>
          <w:sz w:val="28"/>
          <w:szCs w:val="28"/>
        </w:rPr>
        <w:t xml:space="preserve"> году составляет</w:t>
      </w:r>
      <w:r>
        <w:rPr>
          <w:sz w:val="28"/>
          <w:szCs w:val="28"/>
        </w:rPr>
        <w:t xml:space="preserve"> 14,9 % от общей суммы расходов или 2 906,6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C56F7" w:rsidRPr="00CC56F7" w:rsidRDefault="00CC56F7" w:rsidP="00CC56F7">
      <w:pPr>
        <w:tabs>
          <w:tab w:val="left" w:pos="709"/>
        </w:tabs>
        <w:jc w:val="both"/>
        <w:rPr>
          <w:sz w:val="28"/>
          <w:szCs w:val="28"/>
        </w:rPr>
      </w:pPr>
      <w:r w:rsidRPr="00CC56F7">
        <w:rPr>
          <w:sz w:val="28"/>
          <w:szCs w:val="28"/>
        </w:rPr>
        <w:t xml:space="preserve">           В проекте бюджета на 2016 год определены </w:t>
      </w:r>
      <w:proofErr w:type="gramStart"/>
      <w:r w:rsidRPr="00CC56F7">
        <w:rPr>
          <w:sz w:val="28"/>
          <w:szCs w:val="28"/>
        </w:rPr>
        <w:t>объемы</w:t>
      </w:r>
      <w:proofErr w:type="gramEnd"/>
      <w:r w:rsidRPr="00CC56F7">
        <w:rPr>
          <w:sz w:val="28"/>
          <w:szCs w:val="28"/>
        </w:rPr>
        <w:t xml:space="preserve"> отличающиеся от объемов, указанных в паспортах программ.</w:t>
      </w:r>
    </w:p>
    <w:p w:rsidR="00CC56F7" w:rsidRDefault="00CC56F7" w:rsidP="00CC56F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124B8">
        <w:rPr>
          <w:rFonts w:eastAsia="Calibri"/>
          <w:sz w:val="28"/>
          <w:szCs w:val="28"/>
          <w:lang w:eastAsia="en-US"/>
        </w:rPr>
        <w:t>В соответствии со ст.179 БК РФ объем бюджетных ассигнований на реализацию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24B8">
        <w:rPr>
          <w:rFonts w:eastAsia="Calibri"/>
          <w:sz w:val="28"/>
          <w:szCs w:val="28"/>
          <w:lang w:eastAsia="en-US"/>
        </w:rPr>
        <w:t xml:space="preserve">муниципальных программ подлежит приведению в соответствие в двухмесячный срок со дня принятия бюджета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A124B8">
        <w:rPr>
          <w:rFonts w:eastAsia="Calibri"/>
          <w:sz w:val="28"/>
          <w:szCs w:val="28"/>
          <w:lang w:eastAsia="en-US"/>
        </w:rPr>
        <w:t>.</w:t>
      </w:r>
    </w:p>
    <w:p w:rsidR="00B41995" w:rsidRDefault="00B41995" w:rsidP="00CC56F7">
      <w:pPr>
        <w:ind w:firstLine="540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40DB1"/>
    <w:rsid w:val="00362725"/>
    <w:rsid w:val="003E0E4A"/>
    <w:rsid w:val="003E2771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D12F9"/>
    <w:rsid w:val="00A05D6D"/>
    <w:rsid w:val="00AC401E"/>
    <w:rsid w:val="00B15636"/>
    <w:rsid w:val="00B41995"/>
    <w:rsid w:val="00CC56F7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Title"/>
    <w:basedOn w:val="a"/>
    <w:link w:val="a5"/>
    <w:qFormat/>
    <w:rsid w:val="00CC56F7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C5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56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5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6483-94C5-4E6A-836D-85BD5BB6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13</cp:revision>
  <dcterms:created xsi:type="dcterms:W3CDTF">2014-06-18T06:08:00Z</dcterms:created>
  <dcterms:modified xsi:type="dcterms:W3CDTF">2016-09-28T03:40:00Z</dcterms:modified>
</cp:coreProperties>
</file>