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3" w:rsidRDefault="00DE1329" w:rsidP="006609E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DE1329">
        <w:rPr>
          <w:b/>
          <w:sz w:val="28"/>
          <w:szCs w:val="28"/>
        </w:rPr>
        <w:t>Информация о проведении внешней проверки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годового отчета</w:t>
      </w:r>
      <w:r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6609E3">
        <w:rPr>
          <w:rFonts w:eastAsia="Calibri"/>
          <w:b/>
          <w:sz w:val="28"/>
          <w:szCs w:val="28"/>
        </w:rPr>
        <w:t>Бодайбинского</w:t>
      </w:r>
      <w:proofErr w:type="spellEnd"/>
      <w:r w:rsidR="006609E3">
        <w:rPr>
          <w:rFonts w:eastAsia="Calibri"/>
          <w:b/>
          <w:sz w:val="28"/>
          <w:szCs w:val="28"/>
        </w:rPr>
        <w:t xml:space="preserve"> </w:t>
      </w:r>
      <w:r w:rsidR="006609E3"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6609E3" w:rsidRPr="00A90197" w:rsidRDefault="006609E3" w:rsidP="006609E3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201</w:t>
      </w:r>
      <w:r w:rsidR="009002B1">
        <w:rPr>
          <w:rFonts w:eastAsia="Calibri"/>
          <w:b/>
          <w:sz w:val="28"/>
          <w:szCs w:val="28"/>
        </w:rPr>
        <w:t>6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DE1329" w:rsidRPr="009002B1" w:rsidRDefault="00DE1329" w:rsidP="00DE1329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</w:p>
    <w:p w:rsidR="009002B1" w:rsidRPr="009002B1" w:rsidRDefault="009002B1" w:rsidP="009002B1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9002B1">
        <w:rPr>
          <w:sz w:val="26"/>
          <w:szCs w:val="26"/>
        </w:rPr>
        <w:t xml:space="preserve">Годовой отчет об исполнении местного бюджета за 2016 год поступил в Ревизионную комиссию </w:t>
      </w:r>
      <w:proofErr w:type="gramStart"/>
      <w:r w:rsidRPr="009002B1">
        <w:rPr>
          <w:sz w:val="26"/>
          <w:szCs w:val="26"/>
        </w:rPr>
        <w:t>г</w:t>
      </w:r>
      <w:proofErr w:type="gramEnd"/>
      <w:r w:rsidRPr="009002B1">
        <w:rPr>
          <w:sz w:val="26"/>
          <w:szCs w:val="26"/>
        </w:rPr>
        <w:t xml:space="preserve">. Бодайбо и района 03.04.2017, что </w:t>
      </w:r>
      <w:r w:rsidRPr="009002B1">
        <w:rPr>
          <w:b/>
          <w:i/>
          <w:sz w:val="26"/>
          <w:szCs w:val="26"/>
        </w:rPr>
        <w:t>не соответствует сроку установленному пунктом 3 статьи 264.4 БК РФ.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В тоже время установлен ряд нарушений, изложенных в пояснительной записке,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pacing w:val="-1"/>
          <w:sz w:val="26"/>
          <w:szCs w:val="26"/>
        </w:rPr>
        <w:t xml:space="preserve">Вопросы организации исполнения бюджета </w:t>
      </w:r>
      <w:proofErr w:type="spellStart"/>
      <w:r w:rsidRPr="009002B1">
        <w:rPr>
          <w:spacing w:val="-1"/>
          <w:sz w:val="26"/>
          <w:szCs w:val="26"/>
        </w:rPr>
        <w:t>Бодайбинского</w:t>
      </w:r>
      <w:proofErr w:type="spellEnd"/>
      <w:r w:rsidRPr="009002B1">
        <w:rPr>
          <w:spacing w:val="-1"/>
          <w:sz w:val="26"/>
          <w:szCs w:val="26"/>
        </w:rPr>
        <w:t xml:space="preserve"> муниципального образования  регулируются Уставом муниципального образования (</w:t>
      </w:r>
      <w:r w:rsidRPr="009002B1">
        <w:rPr>
          <w:sz w:val="26"/>
          <w:szCs w:val="26"/>
        </w:rPr>
        <w:t xml:space="preserve">Устав зарегистрирован в Главном управлении Министерства юстиции Российской Федерации по Сибирскому федеральному округу 31.12.2005 </w:t>
      </w:r>
      <w:r w:rsidRPr="009002B1">
        <w:rPr>
          <w:spacing w:val="-1"/>
          <w:sz w:val="26"/>
          <w:szCs w:val="26"/>
        </w:rPr>
        <w:t xml:space="preserve">с изменениями и дополнениями), Положением о </w:t>
      </w:r>
      <w:r w:rsidRPr="009002B1">
        <w:rPr>
          <w:sz w:val="26"/>
          <w:szCs w:val="26"/>
        </w:rPr>
        <w:t xml:space="preserve">бюджетном процессе в </w:t>
      </w:r>
      <w:proofErr w:type="spellStart"/>
      <w:r w:rsidRPr="009002B1">
        <w:rPr>
          <w:sz w:val="26"/>
          <w:szCs w:val="26"/>
        </w:rPr>
        <w:t>Бодайбинском</w:t>
      </w:r>
      <w:proofErr w:type="spellEnd"/>
      <w:r w:rsidRPr="009002B1">
        <w:rPr>
          <w:sz w:val="26"/>
          <w:szCs w:val="26"/>
        </w:rPr>
        <w:t xml:space="preserve">  муниципальном образовании, утвержденным решением Думы от 29.09.2015 № 25-па.</w:t>
      </w:r>
    </w:p>
    <w:p w:rsidR="009002B1" w:rsidRPr="009002B1" w:rsidRDefault="009002B1" w:rsidP="009002B1">
      <w:pPr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 </w:t>
      </w:r>
      <w:proofErr w:type="gramStart"/>
      <w:r w:rsidRPr="009002B1">
        <w:rPr>
          <w:sz w:val="26"/>
          <w:szCs w:val="26"/>
        </w:rPr>
        <w:t xml:space="preserve">Бюджет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образования, с учетом внесенных изменений, утвержден решением Думы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городского поселения от 07.12.2016 № 42-па  по доходам в сумме 323827,5 тыс. руб</w:t>
      </w:r>
      <w:r w:rsidRPr="009002B1">
        <w:rPr>
          <w:b/>
          <w:sz w:val="26"/>
          <w:szCs w:val="26"/>
        </w:rPr>
        <w:t xml:space="preserve">. </w:t>
      </w:r>
      <w:r w:rsidRPr="009002B1">
        <w:rPr>
          <w:sz w:val="26"/>
          <w:szCs w:val="26"/>
        </w:rPr>
        <w:t xml:space="preserve"> (156,3 % от первоначального размера), в том числе безвозмездные поступления в сумме 186336,6 тыс. руб. (57,5 % от общей суммы доходов бюджета); по расходам в сумме 564762,9 тыс. руб</w:t>
      </w:r>
      <w:r w:rsidRPr="009002B1">
        <w:rPr>
          <w:b/>
          <w:sz w:val="26"/>
          <w:szCs w:val="26"/>
        </w:rPr>
        <w:t>.</w:t>
      </w:r>
      <w:r w:rsidRPr="009002B1">
        <w:rPr>
          <w:sz w:val="26"/>
          <w:szCs w:val="26"/>
        </w:rPr>
        <w:t xml:space="preserve"> (261,8 % от первоначального размера). </w:t>
      </w:r>
      <w:proofErr w:type="gramEnd"/>
    </w:p>
    <w:p w:rsidR="009002B1" w:rsidRPr="009002B1" w:rsidRDefault="009002B1" w:rsidP="009002B1">
      <w:pPr>
        <w:pStyle w:val="a4"/>
        <w:ind w:firstLine="567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Дефицит бюджета на 2016 год составит 240935,5 тыс.руб. или 175,2% утвержденного общего годового объема доходов бюджета МО г</w:t>
      </w:r>
      <w:proofErr w:type="gramStart"/>
      <w:r w:rsidRPr="009002B1">
        <w:rPr>
          <w:sz w:val="26"/>
          <w:szCs w:val="26"/>
        </w:rPr>
        <w:t>.Б</w:t>
      </w:r>
      <w:proofErr w:type="gramEnd"/>
      <w:r w:rsidRPr="009002B1">
        <w:rPr>
          <w:sz w:val="26"/>
          <w:szCs w:val="26"/>
        </w:rPr>
        <w:t>одайбо и района без учета утвержденного объема безвозмездных поступлений.</w:t>
      </w:r>
    </w:p>
    <w:p w:rsidR="009002B1" w:rsidRPr="009002B1" w:rsidRDefault="009002B1" w:rsidP="009002B1">
      <w:pPr>
        <w:pStyle w:val="a4"/>
        <w:ind w:firstLine="567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  </w:t>
      </w:r>
    </w:p>
    <w:p w:rsidR="009002B1" w:rsidRPr="009002B1" w:rsidRDefault="009002B1" w:rsidP="009002B1">
      <w:pPr>
        <w:jc w:val="both"/>
        <w:rPr>
          <w:sz w:val="26"/>
          <w:szCs w:val="26"/>
        </w:rPr>
      </w:pPr>
      <w:r w:rsidRPr="009002B1">
        <w:rPr>
          <w:sz w:val="26"/>
          <w:szCs w:val="26"/>
        </w:rPr>
        <w:tab/>
        <w:t>В соответствии со ст. 96 БК РФ определены источники финансирования дефицита бюджета:</w:t>
      </w:r>
    </w:p>
    <w:p w:rsidR="009002B1" w:rsidRPr="009002B1" w:rsidRDefault="009002B1" w:rsidP="009002B1">
      <w:pPr>
        <w:pStyle w:val="a8"/>
        <w:spacing w:after="0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разница между полученными и погашенными муниципальным образованием кредитами  кредитных организаций в валюте Российской Федерации;</w:t>
      </w:r>
    </w:p>
    <w:p w:rsidR="009002B1" w:rsidRPr="009002B1" w:rsidRDefault="009002B1" w:rsidP="009002B1">
      <w:pPr>
        <w:pStyle w:val="a8"/>
        <w:spacing w:after="0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разница между полученными и погашенными муниципальным образованием бюджетными кредитами, предоставленные местному бюджету другими бюджетами бюджетной системы Российской Федерации;</w:t>
      </w:r>
    </w:p>
    <w:p w:rsidR="009002B1" w:rsidRPr="009002B1" w:rsidRDefault="009002B1" w:rsidP="009002B1">
      <w:pPr>
        <w:pStyle w:val="a8"/>
        <w:spacing w:after="0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изменение остатков средств на счетах по учету средств местного бюджета в течение финансового года.</w:t>
      </w:r>
    </w:p>
    <w:p w:rsidR="009002B1" w:rsidRPr="009002B1" w:rsidRDefault="009002B1" w:rsidP="009002B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002B1">
        <w:rPr>
          <w:noProof/>
          <w:sz w:val="26"/>
          <w:szCs w:val="26"/>
        </w:rPr>
        <w:t xml:space="preserve">Муниципальный долг на 01.01.2016 составлял 0,0 </w:t>
      </w:r>
      <w:r w:rsidRPr="009002B1">
        <w:rPr>
          <w:sz w:val="26"/>
          <w:szCs w:val="26"/>
        </w:rPr>
        <w:t xml:space="preserve">тыс. руб., на 01.01.2017 составил 0,0 тыс. руб. </w:t>
      </w:r>
    </w:p>
    <w:p w:rsidR="009002B1" w:rsidRPr="009002B1" w:rsidRDefault="009002B1" w:rsidP="009002B1">
      <w:pPr>
        <w:shd w:val="clear" w:color="auto" w:fill="FFFFFF"/>
        <w:spacing w:line="326" w:lineRule="exact"/>
        <w:ind w:left="14" w:right="29" w:firstLine="566"/>
        <w:jc w:val="both"/>
        <w:rPr>
          <w:sz w:val="26"/>
          <w:szCs w:val="26"/>
        </w:rPr>
      </w:pPr>
      <w:r w:rsidRPr="009002B1">
        <w:rPr>
          <w:sz w:val="26"/>
          <w:szCs w:val="26"/>
        </w:rPr>
        <w:lastRenderedPageBreak/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01.01.2017.</w:t>
      </w:r>
    </w:p>
    <w:p w:rsidR="009002B1" w:rsidRPr="009002B1" w:rsidRDefault="009002B1" w:rsidP="009002B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В течение года в бюджет муниципального образования было внесено 6 изменений, утвержденных решениями Думы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городского поселения.</w:t>
      </w:r>
    </w:p>
    <w:p w:rsidR="009002B1" w:rsidRPr="009002B1" w:rsidRDefault="009002B1" w:rsidP="009002B1">
      <w:pPr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В результате внесения изменений в доходную часть бюджета в декабре 2016 года в сумме 245043,8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уб. общий объём доходов составил 568871,3тыс.руб. (с учетом возврата из бюджета остатков целевых субсидий, субвенций и иных межбюджетных трансфертов, имеющих целевое назначение, прошлых лет).  </w:t>
      </w:r>
      <w:proofErr w:type="gramStart"/>
      <w:r w:rsidRPr="009002B1">
        <w:rPr>
          <w:sz w:val="26"/>
          <w:szCs w:val="26"/>
        </w:rPr>
        <w:t xml:space="preserve">Изменения в доходную часть бюджета внесены на основании приказа начальника финансового управления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городского поселения от 30.12.2016 №42 «О внесении изменений в сводную бюджетную роспись бюджета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на 2016 год» в связи с подписанием дополнительного соглашения №59-57-218/16 от 29.12.2016 «К соглашению от 10 мая 2016 года № 59-57-23/16 о предоставлении субсидии из областного бюджета местному бюджету в</w:t>
      </w:r>
      <w:proofErr w:type="gramEnd"/>
      <w:r w:rsidRPr="009002B1">
        <w:rPr>
          <w:sz w:val="26"/>
          <w:szCs w:val="26"/>
        </w:rPr>
        <w:t xml:space="preserve"> </w:t>
      </w:r>
      <w:proofErr w:type="gramStart"/>
      <w:r w:rsidRPr="009002B1">
        <w:rPr>
          <w:sz w:val="26"/>
          <w:szCs w:val="26"/>
        </w:rPr>
        <w:t xml:space="preserve">целях </w:t>
      </w:r>
      <w:proofErr w:type="spellStart"/>
      <w:r w:rsidRPr="009002B1">
        <w:rPr>
          <w:sz w:val="26"/>
          <w:szCs w:val="26"/>
        </w:rPr>
        <w:t>софинансирования</w:t>
      </w:r>
      <w:proofErr w:type="spellEnd"/>
      <w:r w:rsidRPr="009002B1">
        <w:rPr>
          <w:sz w:val="26"/>
          <w:szCs w:val="26"/>
        </w:rPr>
        <w:t xml:space="preserve"> расходных обязательств муниципального образования Иркутской области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области, включенного в Перечень аварийных многоквартирных домов, расселяемых в рамках подпрограммы «Переселение граждан из ветхого и аварийного жилищного фонда Иркутской области</w:t>
      </w:r>
      <w:proofErr w:type="gramEnd"/>
      <w:r w:rsidRPr="009002B1">
        <w:rPr>
          <w:sz w:val="26"/>
          <w:szCs w:val="26"/>
        </w:rPr>
        <w:t>» на 2014-2020 годы государственной программы Иркутской области «Доступное жилье» на 2014-2020 годы) на сумму 326806,4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уб. В данном случае Финансовое управление вносит изменения  этим приказом в прогнозируемые доходы  бюджета. При этом уведомления об увеличении ассигнований по целевой субсидии от Министерства строительства, дорожного хозяйства Иркутской области Иркутской области не поступило.  </w:t>
      </w:r>
    </w:p>
    <w:p w:rsidR="009002B1" w:rsidRPr="009002B1" w:rsidRDefault="009002B1" w:rsidP="009002B1">
      <w:pPr>
        <w:ind w:firstLine="709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Право вносить изменения в доходную часть бюджета  у Финансового управления отсутствует, Бюджетным кодексом Российской Федерации предоставлено право </w:t>
      </w:r>
      <w:proofErr w:type="gramStart"/>
      <w:r w:rsidRPr="009002B1">
        <w:rPr>
          <w:i/>
          <w:sz w:val="26"/>
          <w:szCs w:val="26"/>
        </w:rPr>
        <w:t>вносить</w:t>
      </w:r>
      <w:proofErr w:type="gramEnd"/>
      <w:r w:rsidRPr="009002B1">
        <w:rPr>
          <w:i/>
          <w:sz w:val="26"/>
          <w:szCs w:val="26"/>
        </w:rPr>
        <w:t xml:space="preserve"> изменения в определенных случаях только в </w:t>
      </w:r>
      <w:r w:rsidRPr="009002B1">
        <w:rPr>
          <w:i/>
          <w:sz w:val="26"/>
          <w:szCs w:val="26"/>
          <w:u w:val="single"/>
        </w:rPr>
        <w:t>бюджетную роспись.</w:t>
      </w:r>
      <w:r w:rsidRPr="009002B1">
        <w:rPr>
          <w:i/>
          <w:sz w:val="26"/>
          <w:szCs w:val="26"/>
        </w:rPr>
        <w:t xml:space="preserve"> </w:t>
      </w:r>
    </w:p>
    <w:p w:rsidR="009002B1" w:rsidRPr="009002B1" w:rsidRDefault="009002B1" w:rsidP="009002B1">
      <w:pPr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На основании приказа от 30.12.2016 № 42 были внесены изменения в расходную часть бюджета и составили 245043,8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уб. Общий объём расходов на 2016 год составил 809806,7 тыс.руб. </w:t>
      </w:r>
    </w:p>
    <w:p w:rsidR="009002B1" w:rsidRPr="009002B1" w:rsidRDefault="009002B1" w:rsidP="009002B1">
      <w:pPr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Исполнение бюджета по доходам за 2016 год составило 296892,3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ублей. По сравнению с первоначальным бюджетом доходы выросли на 143,3% или 89750,2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ублей, с утвержденными бюджетными назначениями план по доходам недовыполнен на 48 % или 273312,4 тыс.рублей.</w:t>
      </w:r>
    </w:p>
    <w:p w:rsidR="009002B1" w:rsidRPr="009002B1" w:rsidRDefault="009002B1" w:rsidP="009002B1">
      <w:pPr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 Согласно отчету об исполнении бюджета (ф.0503117), расходы бюджета 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по состоянию на 01.01.2017 исполнены в сумме 434 315,0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ублей или  53,6 % от плановых назначений ( 809 806,7тыс.рублей), что выше уровня исполнения 2015 года на 189 160,3 тыс.рублей. или на 77,1 %. </w:t>
      </w:r>
    </w:p>
    <w:p w:rsidR="009002B1" w:rsidRPr="009002B1" w:rsidRDefault="009002B1" w:rsidP="009002B1">
      <w:pPr>
        <w:pStyle w:val="a6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В 2016 году наибольший удельный вес приходится на «Жилищно-коммунальное хозяйство» - 63,6%, «Национальная экономика» - 16,7%.</w:t>
      </w:r>
    </w:p>
    <w:p w:rsidR="009002B1" w:rsidRPr="009002B1" w:rsidRDefault="009002B1" w:rsidP="009002B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9002B1">
        <w:rPr>
          <w:sz w:val="26"/>
          <w:szCs w:val="26"/>
        </w:rPr>
        <w:tab/>
        <w:t xml:space="preserve">В соответствии с требованиями ст. 217, 217.1 БК РФ порядок составления и ведения сводной бюджетной росписи, устанавливается соответствующим </w:t>
      </w:r>
      <w:r w:rsidRPr="009002B1">
        <w:rPr>
          <w:sz w:val="26"/>
          <w:szCs w:val="26"/>
        </w:rPr>
        <w:lastRenderedPageBreak/>
        <w:t xml:space="preserve">финансовым органом. В </w:t>
      </w:r>
      <w:proofErr w:type="spellStart"/>
      <w:r w:rsidRPr="009002B1">
        <w:rPr>
          <w:sz w:val="26"/>
          <w:szCs w:val="26"/>
        </w:rPr>
        <w:t>Бодайбинском</w:t>
      </w:r>
      <w:proofErr w:type="spellEnd"/>
      <w:r w:rsidRPr="009002B1">
        <w:rPr>
          <w:sz w:val="26"/>
          <w:szCs w:val="26"/>
        </w:rPr>
        <w:t xml:space="preserve"> муниципальном образовании данный порядок утвержден приказом финансового управления 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городского поселения от 06.11.2013  № 37 «Порядок составления и ведения сводной бюджетной росписи и бюджетных росписей главных распорядителей (распорядителей) средств бюджета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»  (далее - Порядок).</w:t>
      </w:r>
    </w:p>
    <w:p w:rsidR="009002B1" w:rsidRPr="009002B1" w:rsidRDefault="009002B1" w:rsidP="009002B1">
      <w:pPr>
        <w:ind w:firstLine="709"/>
        <w:jc w:val="both"/>
        <w:rPr>
          <w:i/>
          <w:sz w:val="26"/>
          <w:szCs w:val="26"/>
        </w:rPr>
      </w:pPr>
      <w:r w:rsidRPr="009002B1">
        <w:rPr>
          <w:sz w:val="26"/>
          <w:szCs w:val="26"/>
        </w:rPr>
        <w:t xml:space="preserve">После утверждения бюджета на текущий финансовый год сводная бюджетная роспись составлена и утверждена начальником финансового управления 24.11.2015, что соответствует пункту 1.2  Порядка и пункту  5 ст. 217 БК РФ. </w:t>
      </w:r>
    </w:p>
    <w:p w:rsidR="009002B1" w:rsidRPr="009002B1" w:rsidRDefault="009002B1" w:rsidP="009002B1">
      <w:pPr>
        <w:pStyle w:val="Default"/>
        <w:jc w:val="both"/>
        <w:rPr>
          <w:sz w:val="26"/>
          <w:szCs w:val="26"/>
        </w:rPr>
      </w:pPr>
      <w:r w:rsidRPr="009002B1">
        <w:rPr>
          <w:sz w:val="26"/>
          <w:szCs w:val="26"/>
        </w:rPr>
        <w:tab/>
        <w:t xml:space="preserve">Решением Думы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городского поселения от 07.12.2016 № 36-па общий объем расходов утвержден в сумме 349 017,0тыс. рублей. Объем бюджетных ассигнований, предусмотренный уточненной сводной бюджетной росписью, составил 434 315,0тыс. рублей. </w:t>
      </w:r>
    </w:p>
    <w:p w:rsidR="009002B1" w:rsidRPr="009002B1" w:rsidRDefault="009002B1" w:rsidP="009002B1">
      <w:pPr>
        <w:ind w:firstLine="709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>В первоначальную сводную бюджетную роспись в течение отчетного периода изменения вносились 18 раз</w:t>
      </w:r>
      <w:proofErr w:type="gramStart"/>
      <w:r w:rsidRPr="009002B1">
        <w:rPr>
          <w:i/>
          <w:sz w:val="26"/>
          <w:szCs w:val="26"/>
        </w:rPr>
        <w:t xml:space="preserve"> .</w:t>
      </w:r>
      <w:proofErr w:type="gramEnd"/>
    </w:p>
    <w:p w:rsidR="009002B1" w:rsidRPr="009002B1" w:rsidRDefault="009002B1" w:rsidP="009002B1">
      <w:pPr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В Сводной бюджетной росписи утвержденной начальником финансового управления 30.12.2016 выявлены отклонения по бюджетным ассигнованиям по отношению к показателям, утвержденным решением Думы от 07.12.2016 № 36-па  на сумму 245043,8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ублей. Данные отклонения  влияют на общую сумму утвержденных решением думы  бюджетных ассигнований.</w:t>
      </w:r>
    </w:p>
    <w:p w:rsidR="009002B1" w:rsidRPr="009002B1" w:rsidRDefault="009002B1" w:rsidP="009002B1">
      <w:pPr>
        <w:jc w:val="both"/>
        <w:rPr>
          <w:i/>
          <w:sz w:val="26"/>
          <w:szCs w:val="26"/>
        </w:rPr>
      </w:pPr>
      <w:r w:rsidRPr="009002B1">
        <w:rPr>
          <w:sz w:val="26"/>
          <w:szCs w:val="26"/>
        </w:rPr>
        <w:t xml:space="preserve">          </w:t>
      </w:r>
      <w:proofErr w:type="gramStart"/>
      <w:r w:rsidRPr="009002B1">
        <w:rPr>
          <w:sz w:val="26"/>
          <w:szCs w:val="26"/>
        </w:rPr>
        <w:t xml:space="preserve">На основании приказа №42 от 30.12.2016 г «О внесении изменений в сводную бюджетную роспись бюджета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на 2016 год» внесены изменения в расходы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в сумме </w:t>
      </w:r>
      <w:r w:rsidRPr="009002B1">
        <w:rPr>
          <w:sz w:val="26"/>
          <w:szCs w:val="26"/>
          <w:u w:val="single"/>
        </w:rPr>
        <w:t>245 043,8 тыс. руб</w:t>
      </w:r>
      <w:r w:rsidRPr="009002B1">
        <w:rPr>
          <w:sz w:val="26"/>
          <w:szCs w:val="26"/>
        </w:rPr>
        <w:t>. (согласно Дополнительного соглашения №59-57-218/16 от 29.12.2016 г. «К соглашению от 10 мая 2016 года № 59-57-23/16 о предоставлении субсидии из областного бюджета местному бюджету в</w:t>
      </w:r>
      <w:proofErr w:type="gramEnd"/>
      <w:r w:rsidRPr="009002B1">
        <w:rPr>
          <w:sz w:val="26"/>
          <w:szCs w:val="26"/>
        </w:rPr>
        <w:t xml:space="preserve"> </w:t>
      </w:r>
      <w:proofErr w:type="gramStart"/>
      <w:r w:rsidRPr="009002B1">
        <w:rPr>
          <w:sz w:val="26"/>
          <w:szCs w:val="26"/>
        </w:rPr>
        <w:t xml:space="preserve">целях </w:t>
      </w:r>
      <w:proofErr w:type="spellStart"/>
      <w:r w:rsidRPr="009002B1">
        <w:rPr>
          <w:sz w:val="26"/>
          <w:szCs w:val="26"/>
        </w:rPr>
        <w:t>софинансирования</w:t>
      </w:r>
      <w:proofErr w:type="spellEnd"/>
      <w:r w:rsidRPr="009002B1">
        <w:rPr>
          <w:sz w:val="26"/>
          <w:szCs w:val="26"/>
        </w:rPr>
        <w:t xml:space="preserve"> расходных обязательств муниципального образования Иркутской области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области, включенного в Перечень аварийных многоквартирных домов, расселяемых в рамках подпрограммы «Переселение граждан из ветхого и аварийного жилищного фонда Иркутской области</w:t>
      </w:r>
      <w:proofErr w:type="gramEnd"/>
      <w:r w:rsidRPr="009002B1">
        <w:rPr>
          <w:sz w:val="26"/>
          <w:szCs w:val="26"/>
        </w:rPr>
        <w:t>» на 2014-2020 годы государственной программы Иркутской области «Доступное жилье» на 2014-2020 годы) по  КБК    904 0501 5В10172480 412 «Расходы на обеспечение жильем граждан, проживающих в домах, признанных непригодными для постоянного проживания». Общая сумма по КБК (с учетом изменений) составила 328 229,6 тыс. руб.</w:t>
      </w:r>
      <w:r w:rsidRPr="009002B1">
        <w:rPr>
          <w:i/>
          <w:sz w:val="26"/>
          <w:szCs w:val="26"/>
        </w:rPr>
        <w:t xml:space="preserve">         </w:t>
      </w:r>
    </w:p>
    <w:p w:rsidR="009002B1" w:rsidRPr="009002B1" w:rsidRDefault="009002B1" w:rsidP="009002B1">
      <w:pPr>
        <w:ind w:firstLine="709"/>
        <w:jc w:val="both"/>
        <w:rPr>
          <w:i/>
          <w:sz w:val="26"/>
          <w:szCs w:val="26"/>
        </w:rPr>
      </w:pPr>
      <w:r w:rsidRPr="009002B1">
        <w:rPr>
          <w:sz w:val="26"/>
          <w:szCs w:val="26"/>
        </w:rPr>
        <w:t xml:space="preserve">Исполнение расходов бюджета менее 95% сложилось  по пяти разделам, за исключением раздела « Физкультура и спорт» 97,4%, «Социальная политика» </w:t>
      </w:r>
      <w:proofErr w:type="gramStart"/>
      <w:r w:rsidRPr="009002B1">
        <w:rPr>
          <w:sz w:val="26"/>
          <w:szCs w:val="26"/>
        </w:rPr>
        <w:t xml:space="preserve">( </w:t>
      </w:r>
      <w:proofErr w:type="gramEnd"/>
      <w:r w:rsidRPr="009002B1">
        <w:rPr>
          <w:sz w:val="26"/>
          <w:szCs w:val="26"/>
        </w:rPr>
        <w:t xml:space="preserve">99,5%). Самое низкое исполнение сложилось по разделу « </w:t>
      </w:r>
      <w:proofErr w:type="spellStart"/>
      <w:r w:rsidRPr="009002B1">
        <w:rPr>
          <w:sz w:val="26"/>
          <w:szCs w:val="26"/>
        </w:rPr>
        <w:t>Жилищн</w:t>
      </w:r>
      <w:proofErr w:type="gramStart"/>
      <w:r w:rsidRPr="009002B1">
        <w:rPr>
          <w:sz w:val="26"/>
          <w:szCs w:val="26"/>
        </w:rPr>
        <w:t>о</w:t>
      </w:r>
      <w:proofErr w:type="spellEnd"/>
      <w:r w:rsidRPr="009002B1">
        <w:rPr>
          <w:sz w:val="26"/>
          <w:szCs w:val="26"/>
        </w:rPr>
        <w:t>-</w:t>
      </w:r>
      <w:proofErr w:type="gramEnd"/>
      <w:r w:rsidRPr="009002B1">
        <w:rPr>
          <w:sz w:val="26"/>
          <w:szCs w:val="26"/>
        </w:rPr>
        <w:t xml:space="preserve"> коммунальное хозяйства»- 43,7% ( 2015 год 42,8%);                    </w:t>
      </w:r>
    </w:p>
    <w:p w:rsidR="009002B1" w:rsidRPr="009002B1" w:rsidRDefault="009002B1" w:rsidP="009002B1">
      <w:pPr>
        <w:ind w:firstLine="360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 Бюджет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(утвержденный Решением Думы  от 24.11.2015 № 36-па с изменениями) сформирован программно-целевым методом по 11 муниципальным программам.</w:t>
      </w:r>
    </w:p>
    <w:p w:rsidR="009002B1" w:rsidRPr="009002B1" w:rsidRDefault="009002B1" w:rsidP="009002B1">
      <w:pPr>
        <w:ind w:firstLine="851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Муниципальные программы разработаны и утверждены в  соответствии с </w:t>
      </w:r>
      <w:r w:rsidRPr="009002B1">
        <w:rPr>
          <w:sz w:val="26"/>
          <w:szCs w:val="26"/>
        </w:rPr>
        <w:lastRenderedPageBreak/>
        <w:t xml:space="preserve">Порядком принятия решений о разработке муниципальных программ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и их формирования и реализации, утвержденного Постановлением администрации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городского поселения от 17.04.2014 № 216-п ( дале</w:t>
      </w:r>
      <w:proofErr w:type="gramStart"/>
      <w:r w:rsidRPr="009002B1">
        <w:rPr>
          <w:sz w:val="26"/>
          <w:szCs w:val="26"/>
        </w:rPr>
        <w:t>е-</w:t>
      </w:r>
      <w:proofErr w:type="gramEnd"/>
      <w:r w:rsidRPr="009002B1">
        <w:rPr>
          <w:sz w:val="26"/>
          <w:szCs w:val="26"/>
        </w:rPr>
        <w:t xml:space="preserve"> Порядок № 216-п).</w:t>
      </w:r>
    </w:p>
    <w:p w:rsidR="009002B1" w:rsidRPr="009002B1" w:rsidRDefault="009002B1" w:rsidP="009002B1">
      <w:pPr>
        <w:ind w:firstLine="851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Также Постановлением администрации от 11.09.2014 № 417-п утвержден перечень муниципальных программ, планируемые к реализации на территории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с 2015 года (в 2016 году изменения в данное постановление вносились).</w:t>
      </w:r>
    </w:p>
    <w:p w:rsidR="009002B1" w:rsidRPr="009002B1" w:rsidRDefault="009002B1" w:rsidP="009002B1">
      <w:pPr>
        <w:ind w:firstLine="360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Сводной  бюджетной росписью с изменениями, расходы на муниципальные программы предусмотрены в сумме 804 947,8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ублей, или 99,4% в общем объеме расходов местного бюджета, из них за счет средств местного бюджета 196 422,7  тыс.рублей, за счет бюджета муниципального образования г. Бодайбо и района – 9 123,3 тыс.рублей, за счет областного бюджета 543 078,2 тыс.рублей, за счет средств федерального бюджета 56 323,6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ублей. Фактическое исполнение муниципальных программ составило 431 043,8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ублей, из них : за счет средств местного бюджета 166 296,9 тыс.рублей, бюджет муниципального образования г. Бодайбо и района – 9 123,2 тыс.рублей,   областного бюджета – 210 012,2 тыс.рублей, федерального бюджета – 45 611,5  тыс.рублей.</w:t>
      </w:r>
    </w:p>
    <w:p w:rsidR="009002B1" w:rsidRPr="009002B1" w:rsidRDefault="009002B1" w:rsidP="009002B1">
      <w:pPr>
        <w:ind w:firstLine="360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     Исполнение </w:t>
      </w:r>
      <w:proofErr w:type="spellStart"/>
      <w:r w:rsidRPr="009002B1">
        <w:rPr>
          <w:sz w:val="26"/>
          <w:szCs w:val="26"/>
        </w:rPr>
        <w:t>непрограммной</w:t>
      </w:r>
      <w:proofErr w:type="spellEnd"/>
      <w:r w:rsidRPr="009002B1">
        <w:rPr>
          <w:sz w:val="26"/>
          <w:szCs w:val="26"/>
        </w:rPr>
        <w:t xml:space="preserve"> части расходов местного бюджета ( по данным финансового управления)  по состоянию на 01.01.2017 года составило 4 009,5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ублей, или 98,9% от плановых назначений                       ( 4 055,3тыс.рублей).</w:t>
      </w:r>
    </w:p>
    <w:p w:rsidR="009002B1" w:rsidRPr="009002B1" w:rsidRDefault="009002B1" w:rsidP="009002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2B1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муниципальных программ за отчетный период осуществлялась согласно Методике оценки эффективности реализации муниципальных  программ (приложение 9 к Порядку №216-п).</w:t>
      </w:r>
    </w:p>
    <w:p w:rsidR="009002B1" w:rsidRPr="009002B1" w:rsidRDefault="009002B1" w:rsidP="009002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2B1">
        <w:rPr>
          <w:rFonts w:ascii="Times New Roman" w:hAnsi="Times New Roman" w:cs="Times New Roman"/>
          <w:sz w:val="26"/>
          <w:szCs w:val="26"/>
        </w:rPr>
        <w:t>4 муниципальных программы имеют высокоэффективную оценку более – 1; 2 программ имеют эффективность от 0,8 до 1.; 1 программа имеет эффективность 0,5-0,79. По двум муниципальным программам к проверке не представлены отчеты о реализации муниципальных программ.</w:t>
      </w:r>
    </w:p>
    <w:p w:rsidR="009002B1" w:rsidRPr="009002B1" w:rsidRDefault="009002B1" w:rsidP="009002B1">
      <w:pPr>
        <w:pStyle w:val="a8"/>
        <w:suppressAutoHyphens/>
        <w:jc w:val="both"/>
        <w:rPr>
          <w:i/>
          <w:sz w:val="26"/>
          <w:szCs w:val="26"/>
        </w:rPr>
      </w:pPr>
      <w:r w:rsidRPr="009002B1">
        <w:rPr>
          <w:sz w:val="26"/>
          <w:szCs w:val="26"/>
        </w:rPr>
        <w:tab/>
      </w:r>
      <w:r w:rsidRPr="009002B1">
        <w:rPr>
          <w:i/>
          <w:sz w:val="26"/>
          <w:szCs w:val="26"/>
        </w:rPr>
        <w:t xml:space="preserve">На момент проверки годовые отчеты о реализации муниципальных программ не размещены на официальном сайте в сети интернет администрации </w:t>
      </w:r>
      <w:proofErr w:type="spellStart"/>
      <w:r w:rsidRPr="009002B1">
        <w:rPr>
          <w:i/>
          <w:sz w:val="26"/>
          <w:szCs w:val="26"/>
        </w:rPr>
        <w:t>Бодайбинского</w:t>
      </w:r>
      <w:proofErr w:type="spellEnd"/>
      <w:r w:rsidRPr="009002B1">
        <w:rPr>
          <w:i/>
          <w:sz w:val="26"/>
          <w:szCs w:val="26"/>
        </w:rPr>
        <w:t xml:space="preserve"> городского поселения.</w:t>
      </w:r>
    </w:p>
    <w:p w:rsidR="009002B1" w:rsidRPr="009002B1" w:rsidRDefault="009002B1" w:rsidP="009002B1">
      <w:pPr>
        <w:pStyle w:val="a8"/>
        <w:suppressAutoHyphens/>
        <w:jc w:val="both"/>
        <w:rPr>
          <w:b/>
          <w:sz w:val="26"/>
          <w:szCs w:val="26"/>
        </w:rPr>
      </w:pPr>
      <w:r w:rsidRPr="009002B1">
        <w:rPr>
          <w:sz w:val="26"/>
          <w:szCs w:val="26"/>
        </w:rPr>
        <w:t xml:space="preserve">          </w:t>
      </w:r>
      <w:r w:rsidRPr="009002B1">
        <w:rPr>
          <w:i/>
          <w:sz w:val="26"/>
          <w:szCs w:val="26"/>
        </w:rPr>
        <w:t>Следует отметить, что по двум  представленным к проверке отчетам  о реализации муниципальных программ ( дале</w:t>
      </w:r>
      <w:proofErr w:type="gramStart"/>
      <w:r w:rsidRPr="009002B1">
        <w:rPr>
          <w:i/>
          <w:sz w:val="26"/>
          <w:szCs w:val="26"/>
        </w:rPr>
        <w:t>е-</w:t>
      </w:r>
      <w:proofErr w:type="gramEnd"/>
      <w:r w:rsidRPr="009002B1">
        <w:rPr>
          <w:i/>
          <w:sz w:val="26"/>
          <w:szCs w:val="26"/>
        </w:rPr>
        <w:t xml:space="preserve"> Отчет МП) нет возможности оценить степень эффективности реализации муниципальных программ  в виду отсутствия  показателя оценки эффективности, </w:t>
      </w:r>
      <w:r w:rsidRPr="009002B1">
        <w:rPr>
          <w:b/>
          <w:i/>
          <w:sz w:val="26"/>
          <w:szCs w:val="26"/>
        </w:rPr>
        <w:t xml:space="preserve">что является нарушением подпункта 7 пункта 5.4  </w:t>
      </w:r>
      <w:r w:rsidRPr="009002B1">
        <w:rPr>
          <w:b/>
          <w:sz w:val="26"/>
          <w:szCs w:val="26"/>
        </w:rPr>
        <w:t>Порядка №216-п.</w:t>
      </w:r>
    </w:p>
    <w:p w:rsidR="009002B1" w:rsidRPr="009002B1" w:rsidRDefault="009002B1" w:rsidP="009002B1">
      <w:pPr>
        <w:pStyle w:val="a8"/>
        <w:suppressAutoHyphens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  </w:t>
      </w:r>
      <w:r w:rsidRPr="009002B1">
        <w:rPr>
          <w:sz w:val="26"/>
          <w:szCs w:val="26"/>
        </w:rPr>
        <w:t xml:space="preserve">    </w:t>
      </w:r>
      <w:r w:rsidRPr="009002B1">
        <w:rPr>
          <w:i/>
          <w:sz w:val="26"/>
          <w:szCs w:val="26"/>
        </w:rPr>
        <w:t xml:space="preserve">Также, не во всех Отчетах МП присутствует  расчет  показателя критерии оценки эффективности муниципальных программ, присутствуют    неверные данные планового объема финансирования  на реализацию муниципальных программ и кассового исполнения. </w:t>
      </w:r>
    </w:p>
    <w:p w:rsidR="009002B1" w:rsidRPr="009002B1" w:rsidRDefault="009002B1" w:rsidP="009002B1">
      <w:pPr>
        <w:pStyle w:val="a8"/>
        <w:suppressAutoHyphens/>
        <w:jc w:val="both"/>
        <w:rPr>
          <w:bCs/>
          <w:sz w:val="26"/>
          <w:szCs w:val="26"/>
        </w:rPr>
      </w:pPr>
      <w:r w:rsidRPr="009002B1">
        <w:rPr>
          <w:sz w:val="26"/>
          <w:szCs w:val="26"/>
        </w:rPr>
        <w:t xml:space="preserve">       </w:t>
      </w:r>
      <w:r w:rsidRPr="009002B1">
        <w:rPr>
          <w:bCs/>
          <w:sz w:val="26"/>
          <w:szCs w:val="26"/>
        </w:rPr>
        <w:t>При  исполнении муниципальных программ не исполнены бюджетные назначения на сумму 374 904,0 тыс</w:t>
      </w:r>
      <w:proofErr w:type="gramStart"/>
      <w:r w:rsidRPr="009002B1">
        <w:rPr>
          <w:bCs/>
          <w:sz w:val="26"/>
          <w:szCs w:val="26"/>
        </w:rPr>
        <w:t>.р</w:t>
      </w:r>
      <w:proofErr w:type="gramEnd"/>
      <w:r w:rsidRPr="009002B1">
        <w:rPr>
          <w:bCs/>
          <w:sz w:val="26"/>
          <w:szCs w:val="26"/>
        </w:rPr>
        <w:t>ублей.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bCs/>
          <w:sz w:val="26"/>
          <w:szCs w:val="26"/>
        </w:rPr>
        <w:t xml:space="preserve"> </w:t>
      </w:r>
      <w:r w:rsidRPr="009002B1">
        <w:rPr>
          <w:sz w:val="26"/>
          <w:szCs w:val="26"/>
        </w:rPr>
        <w:t xml:space="preserve">В бюджете  </w:t>
      </w:r>
      <w:proofErr w:type="spellStart"/>
      <w:r w:rsidRPr="009002B1">
        <w:rPr>
          <w:sz w:val="26"/>
          <w:szCs w:val="26"/>
        </w:rPr>
        <w:t>Бодайбинского</w:t>
      </w:r>
      <w:proofErr w:type="spellEnd"/>
      <w:r w:rsidRPr="009002B1">
        <w:rPr>
          <w:sz w:val="26"/>
          <w:szCs w:val="26"/>
        </w:rPr>
        <w:t xml:space="preserve"> муниципального образования на 2016 год были предусмотрены бюджетные инвестиции  в объекты муниципальной собственности, капитальных  вложений  в сумме 559 395,7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ублей. 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Капитальные вложения осуществлялись как в форме бюджетных инвестиций, так и в форме субсидий на осуществление капитальных вложений </w:t>
      </w:r>
      <w:r w:rsidRPr="009002B1">
        <w:rPr>
          <w:sz w:val="26"/>
          <w:szCs w:val="26"/>
        </w:rPr>
        <w:lastRenderedPageBreak/>
        <w:t>бюджетным и автономным учреждениям, муниципальным унитарным предприятиям. Фактическое исполнение бюджетных инвестиций  составило 228 321,8 тыс. рублей, из них ;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- 218 189,6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 – бюджетные инвестиции на приобретение объектов недвижимого имущества в муниципальную собственность ( далее- КВР 412);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 1501,2тыс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 -бюджетные инвестиции в объекты капитального строительства муниципальной собственности ( далее- КВР 414).</w:t>
      </w:r>
    </w:p>
    <w:p w:rsidR="009002B1" w:rsidRPr="009002B1" w:rsidRDefault="009002B1" w:rsidP="009002B1">
      <w:pPr>
        <w:widowControl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- 8631,00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 –субсидии на осуществление капитальных вложений в объекты капитального строительства муниципальной собственности                  ( далее- КВР 466) .</w:t>
      </w:r>
    </w:p>
    <w:p w:rsidR="009002B1" w:rsidRPr="009002B1" w:rsidRDefault="009002B1" w:rsidP="009002B1">
      <w:pPr>
        <w:widowControl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       Доля капитальных вложений в общем объеме исполненных расходов поселения  составила 52,6 процента.</w:t>
      </w:r>
    </w:p>
    <w:p w:rsidR="009002B1" w:rsidRPr="009002B1" w:rsidRDefault="009002B1" w:rsidP="009002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2B1">
        <w:rPr>
          <w:rFonts w:ascii="Times New Roman" w:hAnsi="Times New Roman" w:cs="Times New Roman"/>
          <w:sz w:val="26"/>
          <w:szCs w:val="26"/>
        </w:rPr>
        <w:t xml:space="preserve">При проверке  реестра расходных обязательств установлено. </w:t>
      </w:r>
    </w:p>
    <w:p w:rsidR="009002B1" w:rsidRPr="009002B1" w:rsidRDefault="009002B1" w:rsidP="009002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2B1">
        <w:rPr>
          <w:rFonts w:ascii="Times New Roman" w:hAnsi="Times New Roman" w:cs="Times New Roman"/>
          <w:sz w:val="26"/>
          <w:szCs w:val="26"/>
        </w:rPr>
        <w:t xml:space="preserve">Реестр расходных обязательств </w:t>
      </w:r>
      <w:proofErr w:type="spellStart"/>
      <w:r w:rsidRPr="009002B1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9002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(далее - реестр расходных обязательств)  ведется в соответствии с  Порядком ведения реестра расходных обязательств </w:t>
      </w:r>
      <w:proofErr w:type="spellStart"/>
      <w:r w:rsidRPr="009002B1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9002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утвержденного Распоряжением  главы </w:t>
      </w:r>
      <w:proofErr w:type="spellStart"/>
      <w:r w:rsidRPr="009002B1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9002B1">
        <w:rPr>
          <w:rFonts w:ascii="Times New Roman" w:hAnsi="Times New Roman" w:cs="Times New Roman"/>
          <w:sz w:val="26"/>
          <w:szCs w:val="26"/>
        </w:rPr>
        <w:t xml:space="preserve"> городского поселения от 30.05.2014 № 191-р (Дале</w:t>
      </w:r>
      <w:proofErr w:type="gramStart"/>
      <w:r w:rsidRPr="009002B1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002B1">
        <w:rPr>
          <w:rFonts w:ascii="Times New Roman" w:hAnsi="Times New Roman" w:cs="Times New Roman"/>
          <w:sz w:val="26"/>
          <w:szCs w:val="26"/>
        </w:rPr>
        <w:t xml:space="preserve"> Порядок № 191-р) .</w:t>
      </w:r>
    </w:p>
    <w:p w:rsidR="009002B1" w:rsidRPr="009002B1" w:rsidRDefault="009002B1" w:rsidP="009002B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02B1">
        <w:rPr>
          <w:rFonts w:ascii="Times New Roman" w:hAnsi="Times New Roman" w:cs="Times New Roman"/>
          <w:i/>
          <w:sz w:val="26"/>
          <w:szCs w:val="26"/>
        </w:rPr>
        <w:t>Следует отметить, что к проверке представлен  реестр расходных обязательств соответствующий форме, утвержденной приказом  Минфина России от 01.07.2015 № 103-н. Данная форма не утверждена администрацией.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 Баланс исполнения бюджета (форма 0503120):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баланс исполнения бюджета (форма 0503120) на начало 2016 года составлял  1148398,4 тыс. руб., в том числе по бюджетной деятельности – 1148398,4 тыс. руб., на конец года – 1233609,7 тыс. руб., в том числе по бюджетной деятельности – 1233609,7 тыс. руб.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002B1">
        <w:rPr>
          <w:sz w:val="26"/>
          <w:szCs w:val="26"/>
        </w:rPr>
        <w:t>Стоимость нефинансовых активов (основных средств, нематериальных активов, материальных запасов – раздел I баланса) на начало года составляла 915577,8 тыс. руб., в том числе по бюджетной деятельности – 100%, на конец года увеличилась на 179296,6 тыс. руб. и составила 1094874,4 тыс. руб. Нефинансовые активы в составе имущества казны (сч.10800000) на начало года составляли  951391,3 тыс. руб., на конец года увеличились на 217021,3</w:t>
      </w:r>
      <w:proofErr w:type="gramEnd"/>
      <w:r w:rsidRPr="009002B1">
        <w:rPr>
          <w:sz w:val="26"/>
          <w:szCs w:val="26"/>
        </w:rPr>
        <w:t xml:space="preserve"> тыс. руб. и составили 1168412,6 тыс. руб.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Стоимость финансовых активов на начало года (раздел II баланса) составляла 232820,6 тыс. руб.,  в том числе средства на едином счете бюджета – 231165,9 тыс. руб.,  расчеты по доходам – 1483,1 тыс. руб.,  расчеты с подотчетными лицами – 64,2 тыс. руб., расчеты по платежам в бюджеты 107,4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ублей. 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На конец года стоимость финансовых активов  значительно увеличились и составили 140087,6 тыс. руб., в том числе средства бюджета составили 138735,2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уб., средства во временном распоряжении – 1352,4 тыс.руб. Из них : средства на едином счете бюджета – 93391,8 тыс. руб., денежные средства на счетах бюджета в бюджетной организации – 676,2 тыс.руб., расчеты по доходам – 542,4 тыс. руб., расчеты по платежам в бюджеты – 139,2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ублей, расчеты по выданным авансам – 44661,9 тыс.руб.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Обязательства (раздел III баланса) на начало года составляли по бюджетной деятельности 210765,1 тыс. руб., на конец года составили 73223,3тыс. руб., в том числе по бюджетной деятельности – 72547,1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уб., средства во временном </w:t>
      </w:r>
      <w:r w:rsidRPr="009002B1">
        <w:rPr>
          <w:sz w:val="26"/>
          <w:szCs w:val="26"/>
        </w:rPr>
        <w:lastRenderedPageBreak/>
        <w:t>распоряжении – 676,2 тыс.руб.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Финансовый результат на начало года составлял –937633,3 тыс. руб., на конец года составил 1161738,7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ублей, в том числе по бюджетной деятельности – 1161062,5 тыс.руб., по средствам во временном распоряжении – 676,2 тыс.руб.</w:t>
      </w:r>
    </w:p>
    <w:p w:rsidR="009002B1" w:rsidRPr="009002B1" w:rsidRDefault="009002B1" w:rsidP="009002B1">
      <w:pPr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Отчет о финансовых результатах деятельности (форма 0503121):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чистый операционный результат составил – 223429,2 тыс. руб., в том числе операции с нефинансовыми активами – 179296,6 тыс. руб., операции с финансовыми активами и обязательствами – 44132,6 тыс. руб.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Отчет о движении денежных средств (форма 0503123):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поступления денежных средств составили 298007,7 тыс. руб., в том числе по текущим операциям – 292709,2 тыс. руб., от инвестиционных операций – 5298,5 тыс. руб.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- выбытия денежных средств составили 434315,0 тыс. руб., в том числе по текущим операциям – 200252,5 тыс. руб., от инвестиционных операций – 225431,5 тыс. руб.</w:t>
      </w:r>
    </w:p>
    <w:p w:rsidR="009002B1" w:rsidRPr="009002B1" w:rsidRDefault="009002B1" w:rsidP="009002B1">
      <w:pPr>
        <w:ind w:firstLine="709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- Согласно Отчету об исполнении бюджета </w:t>
      </w:r>
      <w:proofErr w:type="spellStart"/>
      <w:r w:rsidRPr="009002B1">
        <w:rPr>
          <w:i/>
          <w:sz w:val="26"/>
          <w:szCs w:val="26"/>
        </w:rPr>
        <w:t>Бодайбинского</w:t>
      </w:r>
      <w:proofErr w:type="spellEnd"/>
      <w:r w:rsidRPr="009002B1">
        <w:rPr>
          <w:i/>
          <w:sz w:val="26"/>
          <w:szCs w:val="26"/>
        </w:rPr>
        <w:t xml:space="preserve"> муниципального образования (ф.0503317) доходы за 2016 год составили 296540,9 тыс. рублей при плановых бюджетных назначениях в сумме 568871,4 тыс. рублей, расходы исполнены в объеме 434315,0 тыс. рублей при плане  809806,7 тыс. рублей.</w:t>
      </w:r>
    </w:p>
    <w:p w:rsidR="009002B1" w:rsidRPr="009002B1" w:rsidRDefault="009002B1" w:rsidP="009002B1">
      <w:pPr>
        <w:ind w:firstLine="709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Источники финансирования дефицита бюджета  утверждены в сумме 240935,4 тыс. рублей, исполнены в сумме 137774,1 тыс. рублей. 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Порядок составления Отчета </w:t>
      </w:r>
      <w:hyperlink r:id="rId5" w:history="1">
        <w:r w:rsidRPr="009002B1">
          <w:rPr>
            <w:i/>
            <w:sz w:val="26"/>
            <w:szCs w:val="26"/>
          </w:rPr>
          <w:t>(ф. 0503317)</w:t>
        </w:r>
      </w:hyperlink>
      <w:r w:rsidRPr="009002B1">
        <w:rPr>
          <w:i/>
          <w:sz w:val="26"/>
          <w:szCs w:val="26"/>
        </w:rPr>
        <w:t xml:space="preserve"> установлен </w:t>
      </w:r>
      <w:hyperlink r:id="rId6" w:history="1">
        <w:r w:rsidRPr="009002B1">
          <w:rPr>
            <w:i/>
            <w:sz w:val="26"/>
            <w:szCs w:val="26"/>
          </w:rPr>
          <w:t>пунктами 180</w:t>
        </w:r>
      </w:hyperlink>
      <w:r w:rsidRPr="009002B1">
        <w:rPr>
          <w:i/>
          <w:sz w:val="26"/>
          <w:szCs w:val="26"/>
        </w:rPr>
        <w:t xml:space="preserve"> - </w:t>
      </w:r>
      <w:hyperlink r:id="rId7" w:history="1">
        <w:r w:rsidRPr="009002B1">
          <w:rPr>
            <w:i/>
            <w:sz w:val="26"/>
            <w:szCs w:val="26"/>
          </w:rPr>
          <w:t>181</w:t>
        </w:r>
      </w:hyperlink>
      <w:r w:rsidRPr="009002B1">
        <w:rPr>
          <w:i/>
          <w:sz w:val="26"/>
          <w:szCs w:val="26"/>
        </w:rPr>
        <w:t xml:space="preserve">, а также </w:t>
      </w:r>
      <w:hyperlink r:id="rId8" w:history="1">
        <w:r w:rsidRPr="009002B1">
          <w:rPr>
            <w:i/>
            <w:sz w:val="26"/>
            <w:szCs w:val="26"/>
          </w:rPr>
          <w:t>пунктами 204</w:t>
        </w:r>
      </w:hyperlink>
      <w:r w:rsidRPr="009002B1">
        <w:rPr>
          <w:i/>
          <w:sz w:val="26"/>
          <w:szCs w:val="26"/>
        </w:rPr>
        <w:t xml:space="preserve"> - </w:t>
      </w:r>
      <w:hyperlink r:id="rId9" w:history="1">
        <w:r w:rsidRPr="009002B1">
          <w:rPr>
            <w:i/>
            <w:sz w:val="26"/>
            <w:szCs w:val="26"/>
          </w:rPr>
          <w:t>212</w:t>
        </w:r>
      </w:hyperlink>
      <w:r w:rsidRPr="009002B1">
        <w:rPr>
          <w:i/>
          <w:sz w:val="26"/>
          <w:szCs w:val="26"/>
        </w:rPr>
        <w:t xml:space="preserve"> Инструкции N 191н.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Согласно указанным пунктам финансовый орган соответствующего уровня бюджета составляет Отчет </w:t>
      </w:r>
      <w:hyperlink r:id="rId10" w:history="1">
        <w:r w:rsidRPr="009002B1">
          <w:rPr>
            <w:i/>
            <w:sz w:val="26"/>
            <w:szCs w:val="26"/>
          </w:rPr>
          <w:t>(ф. 0503317)</w:t>
        </w:r>
      </w:hyperlink>
      <w:r w:rsidRPr="009002B1">
        <w:rPr>
          <w:i/>
          <w:sz w:val="26"/>
          <w:szCs w:val="26"/>
        </w:rPr>
        <w:t xml:space="preserve"> на основании данных соответствующих Отчетов об исполнении бюджета </w:t>
      </w:r>
      <w:hyperlink r:id="rId11" w:history="1">
        <w:r w:rsidRPr="009002B1">
          <w:rPr>
            <w:i/>
            <w:sz w:val="26"/>
            <w:szCs w:val="26"/>
          </w:rPr>
          <w:t>(ф. 0503117)</w:t>
        </w:r>
      </w:hyperlink>
      <w:r w:rsidRPr="009002B1">
        <w:rPr>
          <w:i/>
          <w:sz w:val="26"/>
          <w:szCs w:val="26"/>
        </w:rPr>
        <w:t xml:space="preserve">, с исключением взаимосвязанных показателей на основании данных Справок по консолидируемым расчетам </w:t>
      </w:r>
      <w:hyperlink r:id="rId12" w:history="1">
        <w:r w:rsidRPr="009002B1">
          <w:rPr>
            <w:i/>
            <w:sz w:val="26"/>
            <w:szCs w:val="26"/>
          </w:rPr>
          <w:t>(ф. 0503125)</w:t>
        </w:r>
      </w:hyperlink>
      <w:r w:rsidRPr="009002B1">
        <w:rPr>
          <w:i/>
          <w:sz w:val="26"/>
          <w:szCs w:val="26"/>
        </w:rPr>
        <w:t>.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Плановые показатели по соответствующим уровням бюджетов формируются в Отчете </w:t>
      </w:r>
      <w:hyperlink r:id="rId13" w:history="1">
        <w:r w:rsidRPr="009002B1">
          <w:rPr>
            <w:i/>
            <w:sz w:val="26"/>
            <w:szCs w:val="26"/>
          </w:rPr>
          <w:t>(ф. 0503317)</w:t>
        </w:r>
      </w:hyperlink>
      <w:r w:rsidRPr="009002B1">
        <w:rPr>
          <w:i/>
          <w:sz w:val="26"/>
          <w:szCs w:val="26"/>
        </w:rPr>
        <w:t xml:space="preserve"> (графы 8, 9, 10, 11, 12, 13, 14, 15) на основании графы 4 Отчетов </w:t>
      </w:r>
      <w:hyperlink r:id="rId14" w:history="1">
        <w:r w:rsidRPr="009002B1">
          <w:rPr>
            <w:i/>
            <w:sz w:val="26"/>
            <w:szCs w:val="26"/>
          </w:rPr>
          <w:t>(ф. 0503117)</w:t>
        </w:r>
      </w:hyperlink>
      <w:r w:rsidRPr="009002B1">
        <w:rPr>
          <w:i/>
          <w:sz w:val="26"/>
          <w:szCs w:val="26"/>
        </w:rPr>
        <w:t xml:space="preserve"> соответствующих уровней бюджетов.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В соответствии с </w:t>
      </w:r>
      <w:hyperlink r:id="rId15" w:history="1">
        <w:r w:rsidRPr="009002B1">
          <w:rPr>
            <w:i/>
            <w:color w:val="0000FF"/>
            <w:sz w:val="26"/>
            <w:szCs w:val="26"/>
          </w:rPr>
          <w:t>пунктом 133</w:t>
        </w:r>
      </w:hyperlink>
      <w:r w:rsidRPr="009002B1">
        <w:rPr>
          <w:i/>
          <w:sz w:val="26"/>
          <w:szCs w:val="26"/>
        </w:rPr>
        <w:t xml:space="preserve"> Инструкции N 191н в графе 4 Отчета (ф. 0503117) отражаются годовые объемы бюджетных назначений на текущий финансовый год:</w:t>
      </w:r>
    </w:p>
    <w:p w:rsidR="009002B1" w:rsidRPr="009002B1" w:rsidRDefault="009002B1" w:rsidP="009002B1">
      <w:pPr>
        <w:adjustRightInd/>
        <w:ind w:firstLine="540"/>
        <w:jc w:val="both"/>
        <w:rPr>
          <w:i/>
          <w:color w:val="FF0000"/>
          <w:sz w:val="26"/>
          <w:szCs w:val="26"/>
        </w:rPr>
      </w:pPr>
      <w:r w:rsidRPr="009002B1">
        <w:rPr>
          <w:i/>
          <w:sz w:val="26"/>
          <w:szCs w:val="26"/>
        </w:rPr>
        <w:t xml:space="preserve">по </w:t>
      </w:r>
      <w:hyperlink r:id="rId16" w:history="1">
        <w:r w:rsidRPr="009002B1">
          <w:rPr>
            <w:i/>
            <w:color w:val="0000FF"/>
            <w:sz w:val="26"/>
            <w:szCs w:val="26"/>
          </w:rPr>
          <w:t>разделу</w:t>
        </w:r>
      </w:hyperlink>
      <w:r w:rsidRPr="009002B1">
        <w:rPr>
          <w:i/>
          <w:sz w:val="26"/>
          <w:szCs w:val="26"/>
        </w:rPr>
        <w:t xml:space="preserve"> "Доходы бюджета" - в сумме плановых показателей доходов бюджета,</w:t>
      </w:r>
      <w:r w:rsidRPr="009002B1">
        <w:rPr>
          <w:i/>
          <w:sz w:val="26"/>
          <w:szCs w:val="26"/>
          <w:u w:val="single"/>
        </w:rPr>
        <w:t xml:space="preserve"> утвержденных законом (решением) о соответствующем бюджете</w:t>
      </w:r>
      <w:r w:rsidRPr="009002B1">
        <w:rPr>
          <w:i/>
          <w:color w:val="FF0000"/>
          <w:sz w:val="26"/>
          <w:szCs w:val="26"/>
        </w:rPr>
        <w:t>;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  <w:u w:val="single"/>
        </w:rPr>
      </w:pPr>
      <w:r w:rsidRPr="009002B1">
        <w:rPr>
          <w:i/>
          <w:sz w:val="26"/>
          <w:szCs w:val="26"/>
        </w:rPr>
        <w:t xml:space="preserve">По </w:t>
      </w:r>
      <w:hyperlink r:id="rId17" w:history="1">
        <w:r w:rsidRPr="009002B1">
          <w:rPr>
            <w:i/>
            <w:color w:val="0000FF"/>
            <w:sz w:val="26"/>
            <w:szCs w:val="26"/>
          </w:rPr>
          <w:t>строке 450</w:t>
        </w:r>
      </w:hyperlink>
      <w:r w:rsidRPr="009002B1">
        <w:rPr>
          <w:i/>
          <w:sz w:val="26"/>
          <w:szCs w:val="26"/>
        </w:rPr>
        <w:t xml:space="preserve"> "Результат исполнения бюджета (дефицит/</w:t>
      </w:r>
      <w:proofErr w:type="spellStart"/>
      <w:r w:rsidRPr="009002B1">
        <w:rPr>
          <w:i/>
          <w:sz w:val="26"/>
          <w:szCs w:val="26"/>
        </w:rPr>
        <w:t>профицит</w:t>
      </w:r>
      <w:proofErr w:type="spellEnd"/>
      <w:r w:rsidRPr="009002B1">
        <w:rPr>
          <w:i/>
          <w:sz w:val="26"/>
          <w:szCs w:val="26"/>
        </w:rPr>
        <w:t>)" Отчета (ф. 0503117) в графе 4 отражается сумма плановых показателей дефицита/</w:t>
      </w:r>
      <w:proofErr w:type="spellStart"/>
      <w:r w:rsidRPr="009002B1">
        <w:rPr>
          <w:i/>
          <w:sz w:val="26"/>
          <w:szCs w:val="26"/>
        </w:rPr>
        <w:t>профицита</w:t>
      </w:r>
      <w:proofErr w:type="spellEnd"/>
      <w:r w:rsidRPr="009002B1">
        <w:rPr>
          <w:i/>
          <w:sz w:val="26"/>
          <w:szCs w:val="26"/>
        </w:rPr>
        <w:t xml:space="preserve"> бюджета, </w:t>
      </w:r>
      <w:r w:rsidRPr="009002B1">
        <w:rPr>
          <w:i/>
          <w:sz w:val="26"/>
          <w:szCs w:val="26"/>
          <w:u w:val="single"/>
        </w:rPr>
        <w:t>утвержденных законом (решением) о бюджете.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  <w:u w:val="single"/>
        </w:rPr>
      </w:pPr>
      <w:proofErr w:type="gramStart"/>
      <w:r w:rsidRPr="009002B1">
        <w:rPr>
          <w:i/>
          <w:sz w:val="26"/>
          <w:szCs w:val="26"/>
        </w:rPr>
        <w:t xml:space="preserve">При этом значение показателя графы 4 по </w:t>
      </w:r>
      <w:hyperlink r:id="rId18" w:history="1">
        <w:r w:rsidRPr="009002B1">
          <w:rPr>
            <w:i/>
            <w:sz w:val="26"/>
            <w:szCs w:val="26"/>
          </w:rPr>
          <w:t>строке 450</w:t>
        </w:r>
      </w:hyperlink>
      <w:r w:rsidRPr="009002B1">
        <w:rPr>
          <w:i/>
          <w:sz w:val="26"/>
          <w:szCs w:val="26"/>
        </w:rPr>
        <w:t xml:space="preserve"> "Результат исполнения бюджета (дефицит/</w:t>
      </w:r>
      <w:proofErr w:type="spellStart"/>
      <w:r w:rsidRPr="009002B1">
        <w:rPr>
          <w:i/>
          <w:sz w:val="26"/>
          <w:szCs w:val="26"/>
        </w:rPr>
        <w:t>профицит</w:t>
      </w:r>
      <w:proofErr w:type="spellEnd"/>
      <w:r w:rsidRPr="009002B1">
        <w:rPr>
          <w:i/>
          <w:sz w:val="26"/>
          <w:szCs w:val="26"/>
        </w:rPr>
        <w:t xml:space="preserve">)" Отчета (ф. 0503117) при сопоставлении с расчетным значением показателя, полученного как разность показателя </w:t>
      </w:r>
      <w:hyperlink r:id="rId19" w:history="1">
        <w:r w:rsidRPr="009002B1">
          <w:rPr>
            <w:i/>
            <w:sz w:val="26"/>
            <w:szCs w:val="26"/>
          </w:rPr>
          <w:t>строки 010</w:t>
        </w:r>
      </w:hyperlink>
      <w:r w:rsidRPr="009002B1">
        <w:rPr>
          <w:i/>
          <w:sz w:val="26"/>
          <w:szCs w:val="26"/>
        </w:rPr>
        <w:t xml:space="preserve"> "Доходы бюджета - всего" и </w:t>
      </w:r>
      <w:hyperlink r:id="rId20" w:history="1">
        <w:r w:rsidRPr="009002B1">
          <w:rPr>
            <w:i/>
            <w:sz w:val="26"/>
            <w:szCs w:val="26"/>
          </w:rPr>
          <w:t>строки 200</w:t>
        </w:r>
      </w:hyperlink>
      <w:r w:rsidRPr="009002B1">
        <w:rPr>
          <w:i/>
          <w:sz w:val="26"/>
          <w:szCs w:val="26"/>
        </w:rPr>
        <w:t xml:space="preserve"> "Расходы бюджета - всего" по графе 4, </w:t>
      </w:r>
      <w:r w:rsidRPr="009002B1">
        <w:rPr>
          <w:i/>
          <w:sz w:val="26"/>
          <w:szCs w:val="26"/>
          <w:u w:val="single"/>
        </w:rPr>
        <w:t>отличается на сумму изменений, внесенных в сводную бюджетную роспись без внесения изменений в закон (решение) о бюджете.</w:t>
      </w:r>
      <w:proofErr w:type="gramEnd"/>
      <w:r w:rsidRPr="009002B1">
        <w:rPr>
          <w:i/>
          <w:sz w:val="26"/>
          <w:szCs w:val="26"/>
          <w:u w:val="single"/>
        </w:rPr>
        <w:t xml:space="preserve"> Объяснение указанных отклонений должно быть отражено в Сведениях об изменениях бюджетной росписи главного распорядителя </w:t>
      </w:r>
      <w:r w:rsidRPr="009002B1">
        <w:rPr>
          <w:i/>
          <w:sz w:val="26"/>
          <w:szCs w:val="26"/>
          <w:u w:val="single"/>
        </w:rPr>
        <w:lastRenderedPageBreak/>
        <w:t xml:space="preserve">бюджетных средств </w:t>
      </w:r>
      <w:hyperlink r:id="rId21" w:history="1">
        <w:r w:rsidRPr="009002B1">
          <w:rPr>
            <w:i/>
            <w:sz w:val="26"/>
            <w:szCs w:val="26"/>
            <w:u w:val="single"/>
          </w:rPr>
          <w:t>(ф. 0503163)</w:t>
        </w:r>
      </w:hyperlink>
      <w:r w:rsidRPr="009002B1">
        <w:rPr>
          <w:i/>
          <w:sz w:val="26"/>
          <w:szCs w:val="26"/>
          <w:u w:val="single"/>
        </w:rPr>
        <w:t xml:space="preserve"> (далее - Сведения (ф. 0503163)), сформированных в соответствии с </w:t>
      </w:r>
      <w:hyperlink r:id="rId22" w:history="1">
        <w:r w:rsidRPr="009002B1">
          <w:rPr>
            <w:i/>
            <w:sz w:val="26"/>
            <w:szCs w:val="26"/>
            <w:u w:val="single"/>
          </w:rPr>
          <w:t>пунктом 162</w:t>
        </w:r>
      </w:hyperlink>
      <w:r w:rsidRPr="009002B1">
        <w:rPr>
          <w:i/>
          <w:sz w:val="26"/>
          <w:szCs w:val="26"/>
          <w:u w:val="single"/>
        </w:rPr>
        <w:t xml:space="preserve"> Инструкции N 191н.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</w:rPr>
      </w:pPr>
      <w:proofErr w:type="gramStart"/>
      <w:r w:rsidRPr="009002B1">
        <w:rPr>
          <w:i/>
          <w:sz w:val="26"/>
          <w:szCs w:val="26"/>
        </w:rPr>
        <w:t xml:space="preserve">Кроме того, в графе 4 раздела "Источники финансирования дефицита бюджета" Отчета (ф. 0503117) по </w:t>
      </w:r>
      <w:hyperlink r:id="rId23" w:history="1">
        <w:r w:rsidRPr="009002B1">
          <w:rPr>
            <w:i/>
            <w:color w:val="0000FF"/>
            <w:sz w:val="26"/>
            <w:szCs w:val="26"/>
          </w:rPr>
          <w:t>строкам 520</w:t>
        </w:r>
      </w:hyperlink>
      <w:r w:rsidRPr="009002B1">
        <w:rPr>
          <w:i/>
          <w:sz w:val="26"/>
          <w:szCs w:val="26"/>
        </w:rPr>
        <w:t xml:space="preserve"> "источники внутреннего финансирования бюджета", </w:t>
      </w:r>
      <w:hyperlink r:id="rId24" w:history="1">
        <w:r w:rsidRPr="009002B1">
          <w:rPr>
            <w:i/>
            <w:color w:val="0000FF"/>
            <w:sz w:val="26"/>
            <w:szCs w:val="26"/>
          </w:rPr>
          <w:t>620</w:t>
        </w:r>
      </w:hyperlink>
      <w:r w:rsidRPr="009002B1">
        <w:rPr>
          <w:i/>
          <w:sz w:val="26"/>
          <w:szCs w:val="26"/>
        </w:rPr>
        <w:t xml:space="preserve"> "источники внешнего финансирования бюджета" отражается объем утвержденных на финансовый год законом (решением) о бюджете плановых показателей по источникам внутреннего (внешнего) финансирования дефицита бюджета, по </w:t>
      </w:r>
      <w:hyperlink r:id="rId25" w:history="1">
        <w:r w:rsidRPr="009002B1">
          <w:rPr>
            <w:i/>
            <w:color w:val="0000FF"/>
            <w:sz w:val="26"/>
            <w:szCs w:val="26"/>
          </w:rPr>
          <w:t>строке 700</w:t>
        </w:r>
      </w:hyperlink>
      <w:r w:rsidRPr="009002B1">
        <w:rPr>
          <w:i/>
          <w:sz w:val="26"/>
          <w:szCs w:val="26"/>
        </w:rPr>
        <w:t xml:space="preserve"> "Изменение остатков средств" - утвержденный законом (решением) о бюджете объем изменений остатка средств бюджета</w:t>
      </w:r>
      <w:proofErr w:type="gramEnd"/>
      <w:r w:rsidRPr="009002B1">
        <w:rPr>
          <w:i/>
          <w:sz w:val="26"/>
          <w:szCs w:val="26"/>
        </w:rPr>
        <w:t xml:space="preserve">, а по </w:t>
      </w:r>
      <w:hyperlink r:id="rId26" w:history="1">
        <w:r w:rsidRPr="009002B1">
          <w:rPr>
            <w:i/>
            <w:color w:val="0000FF"/>
            <w:sz w:val="26"/>
            <w:szCs w:val="26"/>
          </w:rPr>
          <w:t>строке 500</w:t>
        </w:r>
      </w:hyperlink>
      <w:r w:rsidRPr="009002B1">
        <w:rPr>
          <w:i/>
          <w:sz w:val="26"/>
          <w:szCs w:val="26"/>
        </w:rPr>
        <w:t xml:space="preserve"> отражается сумма показателей </w:t>
      </w:r>
      <w:hyperlink r:id="rId27" w:history="1">
        <w:r w:rsidRPr="009002B1">
          <w:rPr>
            <w:i/>
            <w:color w:val="0000FF"/>
            <w:sz w:val="26"/>
            <w:szCs w:val="26"/>
          </w:rPr>
          <w:t>строк 520</w:t>
        </w:r>
      </w:hyperlink>
      <w:r w:rsidRPr="009002B1">
        <w:rPr>
          <w:i/>
          <w:sz w:val="26"/>
          <w:szCs w:val="26"/>
        </w:rPr>
        <w:t xml:space="preserve">, </w:t>
      </w:r>
      <w:hyperlink r:id="rId28" w:history="1">
        <w:r w:rsidRPr="009002B1">
          <w:rPr>
            <w:i/>
            <w:color w:val="0000FF"/>
            <w:sz w:val="26"/>
            <w:szCs w:val="26"/>
          </w:rPr>
          <w:t>620</w:t>
        </w:r>
      </w:hyperlink>
      <w:r w:rsidRPr="009002B1">
        <w:rPr>
          <w:i/>
          <w:sz w:val="26"/>
          <w:szCs w:val="26"/>
        </w:rPr>
        <w:t xml:space="preserve">, </w:t>
      </w:r>
      <w:hyperlink r:id="rId29" w:history="1">
        <w:r w:rsidRPr="009002B1">
          <w:rPr>
            <w:i/>
            <w:color w:val="0000FF"/>
            <w:sz w:val="26"/>
            <w:szCs w:val="26"/>
          </w:rPr>
          <w:t>700</w:t>
        </w:r>
      </w:hyperlink>
      <w:r w:rsidRPr="009002B1">
        <w:rPr>
          <w:i/>
          <w:sz w:val="26"/>
          <w:szCs w:val="26"/>
        </w:rPr>
        <w:t>.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>Фактический объем дефицита (</w:t>
      </w:r>
      <w:proofErr w:type="spellStart"/>
      <w:r w:rsidRPr="009002B1">
        <w:rPr>
          <w:i/>
          <w:sz w:val="26"/>
          <w:szCs w:val="26"/>
        </w:rPr>
        <w:t>профицита</w:t>
      </w:r>
      <w:proofErr w:type="spellEnd"/>
      <w:r w:rsidRPr="009002B1">
        <w:rPr>
          <w:i/>
          <w:sz w:val="26"/>
          <w:szCs w:val="26"/>
        </w:rPr>
        <w:t xml:space="preserve">) бюджета, сформировавшегося по результатам исполнения бюджета, отражен в графе 5 Отчета </w:t>
      </w:r>
      <w:hyperlink r:id="rId30" w:history="1">
        <w:r w:rsidRPr="009002B1">
          <w:rPr>
            <w:i/>
            <w:color w:val="0000FF"/>
            <w:sz w:val="26"/>
            <w:szCs w:val="26"/>
          </w:rPr>
          <w:t>(ф. 0503117)</w:t>
        </w:r>
      </w:hyperlink>
      <w:r w:rsidRPr="009002B1">
        <w:rPr>
          <w:i/>
          <w:sz w:val="26"/>
          <w:szCs w:val="26"/>
        </w:rPr>
        <w:t xml:space="preserve"> и графах 21, 22, 23, 24, 25, 26, 27, 28 Отчета </w:t>
      </w:r>
      <w:hyperlink r:id="rId31" w:history="1">
        <w:r w:rsidRPr="009002B1">
          <w:rPr>
            <w:i/>
            <w:color w:val="0000FF"/>
            <w:sz w:val="26"/>
            <w:szCs w:val="26"/>
          </w:rPr>
          <w:t>(ф. 0503317)</w:t>
        </w:r>
      </w:hyperlink>
      <w:r w:rsidRPr="009002B1">
        <w:rPr>
          <w:i/>
          <w:sz w:val="26"/>
          <w:szCs w:val="26"/>
        </w:rPr>
        <w:t>.</w:t>
      </w:r>
    </w:p>
    <w:p w:rsidR="009002B1" w:rsidRPr="009002B1" w:rsidRDefault="009002B1" w:rsidP="009002B1">
      <w:pPr>
        <w:adjustRightInd/>
        <w:ind w:firstLine="540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Показатели утвержденных назначений дефицита бюджета (графы 8, 9, 10, 11, 12, 13, 14, 15) Отчета </w:t>
      </w:r>
      <w:hyperlink r:id="rId32" w:history="1">
        <w:r w:rsidRPr="009002B1">
          <w:rPr>
            <w:i/>
            <w:sz w:val="26"/>
            <w:szCs w:val="26"/>
          </w:rPr>
          <w:t>(ф. 0503317)</w:t>
        </w:r>
      </w:hyperlink>
      <w:r w:rsidRPr="009002B1">
        <w:rPr>
          <w:i/>
          <w:sz w:val="26"/>
          <w:szCs w:val="26"/>
        </w:rPr>
        <w:t xml:space="preserve"> при условии внесения изменений в сводную бюджетную роспись без внесения изменений в закон (решение) о бюджете будут отличаться от расчетного показателя на сумму указанных изменений.</w:t>
      </w:r>
    </w:p>
    <w:p w:rsidR="009002B1" w:rsidRPr="009002B1" w:rsidRDefault="009002B1" w:rsidP="009002B1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9002B1">
        <w:rPr>
          <w:rFonts w:ascii="Times New Roman" w:hAnsi="Times New Roman" w:cs="Times New Roman"/>
          <w:b w:val="0"/>
          <w:i/>
          <w:sz w:val="26"/>
          <w:szCs w:val="26"/>
        </w:rPr>
        <w:t>Указанные выводы подтверждаются письмом Министерства финансов Российской Федерации</w:t>
      </w:r>
      <w:r w:rsidRPr="009002B1">
        <w:rPr>
          <w:rFonts w:ascii="Times New Roman" w:hAnsi="Times New Roman" w:cs="Times New Roman"/>
          <w:b w:val="0"/>
          <w:i/>
          <w:color w:val="FF0000"/>
          <w:sz w:val="26"/>
          <w:szCs w:val="26"/>
        </w:rPr>
        <w:t xml:space="preserve"> </w:t>
      </w:r>
      <w:r w:rsidRPr="009002B1">
        <w:rPr>
          <w:rFonts w:ascii="Times New Roman" w:hAnsi="Times New Roman" w:cs="Times New Roman"/>
          <w:b w:val="0"/>
          <w:i/>
          <w:sz w:val="26"/>
          <w:szCs w:val="26"/>
        </w:rPr>
        <w:t>от 1 августа 2016 г. N 02-06-05/44946.</w:t>
      </w:r>
    </w:p>
    <w:p w:rsidR="009002B1" w:rsidRPr="009002B1" w:rsidRDefault="009002B1" w:rsidP="009002B1">
      <w:pPr>
        <w:ind w:firstLine="709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 xml:space="preserve">Решением Думы </w:t>
      </w:r>
      <w:proofErr w:type="spellStart"/>
      <w:r w:rsidRPr="009002B1">
        <w:rPr>
          <w:i/>
          <w:sz w:val="26"/>
          <w:szCs w:val="26"/>
        </w:rPr>
        <w:t>Бодайбинского</w:t>
      </w:r>
      <w:proofErr w:type="spellEnd"/>
      <w:r w:rsidRPr="009002B1">
        <w:rPr>
          <w:i/>
          <w:sz w:val="26"/>
          <w:szCs w:val="26"/>
        </w:rPr>
        <w:t xml:space="preserve"> муниципального образования от 07.12.2016 № 42-па доходы бюджета утверждены в сумме 323827,5 тыс. рублей, следовательно, в графах 4,14  сумма утвержденных бюджетных назначений по доходам указана неверно, расхождение составляет 245043,9 тыс. рублей. Следовательно, и сумма, указанная в гр. 14 раздела </w:t>
      </w:r>
      <w:r w:rsidRPr="009002B1">
        <w:rPr>
          <w:i/>
          <w:sz w:val="26"/>
          <w:szCs w:val="26"/>
          <w:lang w:val="en-US"/>
        </w:rPr>
        <w:t>III</w:t>
      </w:r>
      <w:r w:rsidRPr="009002B1">
        <w:rPr>
          <w:i/>
          <w:sz w:val="26"/>
          <w:szCs w:val="26"/>
        </w:rPr>
        <w:t xml:space="preserve"> «Источники финансирования дефицита бюджета» ф. 0503317 тоже должна отличаться от утвержденной решением Думы на 245043,9 тыс. рублей.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i/>
          <w:sz w:val="26"/>
          <w:szCs w:val="26"/>
        </w:rPr>
      </w:pPr>
      <w:r w:rsidRPr="009002B1">
        <w:rPr>
          <w:i/>
          <w:sz w:val="26"/>
          <w:szCs w:val="26"/>
        </w:rPr>
        <w:t>Сведения о количестве подведомственных получателей бюджетных средств (ф.0503361) на конец отчетного периода – 3 ед. Данные не являются достоверными.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При проверке достоверности показателей Баланса (форма № 0503120), представленного Финансовым управлением  на основании свода балансов ГРБС  (форма  №  0503130)  путем  объединения показателей по строкам и графам отчетов, с одновременным исключением взаимосвязанных показателей, отклонений не установлено. </w:t>
      </w:r>
    </w:p>
    <w:p w:rsidR="009002B1" w:rsidRPr="009002B1" w:rsidRDefault="009002B1" w:rsidP="009002B1">
      <w:pPr>
        <w:shd w:val="clear" w:color="auto" w:fill="FFFFFF"/>
        <w:tabs>
          <w:tab w:val="left" w:pos="851"/>
        </w:tabs>
        <w:ind w:right="2"/>
        <w:jc w:val="both"/>
        <w:rPr>
          <w:sz w:val="26"/>
          <w:szCs w:val="26"/>
        </w:rPr>
      </w:pPr>
      <w:r w:rsidRPr="009002B1">
        <w:rPr>
          <w:sz w:val="26"/>
          <w:szCs w:val="26"/>
        </w:rPr>
        <w:tab/>
        <w:t xml:space="preserve">Бюджетная отчетность, представленная на бумажном носителе, в соответствии  с п. 4 Инструкции № 191н сброшюрована и пронумерована, присутствует сопроводительное письмо, опись представленных документов.   </w:t>
      </w:r>
    </w:p>
    <w:p w:rsidR="009002B1" w:rsidRPr="009002B1" w:rsidRDefault="009002B1" w:rsidP="009002B1">
      <w:pPr>
        <w:shd w:val="clear" w:color="auto" w:fill="FFFFFF"/>
        <w:ind w:firstLine="709"/>
        <w:jc w:val="both"/>
        <w:rPr>
          <w:sz w:val="26"/>
          <w:szCs w:val="26"/>
        </w:rPr>
      </w:pPr>
      <w:r w:rsidRPr="009002B1">
        <w:rPr>
          <w:b/>
          <w:sz w:val="26"/>
          <w:szCs w:val="26"/>
        </w:rPr>
        <w:t>В нарушение пункта 152</w:t>
      </w:r>
      <w:r w:rsidRPr="009002B1">
        <w:rPr>
          <w:sz w:val="26"/>
          <w:szCs w:val="26"/>
        </w:rPr>
        <w:t xml:space="preserve">  </w:t>
      </w:r>
      <w:r w:rsidRPr="009002B1">
        <w:rPr>
          <w:b/>
          <w:sz w:val="26"/>
          <w:szCs w:val="26"/>
        </w:rPr>
        <w:t xml:space="preserve">Инструкции № 191н  в </w:t>
      </w:r>
      <w:r w:rsidRPr="009002B1">
        <w:rPr>
          <w:sz w:val="26"/>
          <w:szCs w:val="26"/>
        </w:rPr>
        <w:t xml:space="preserve"> Пояснительную  записку </w:t>
      </w:r>
      <w:proofErr w:type="gramStart"/>
      <w:r w:rsidRPr="009002B1">
        <w:rPr>
          <w:sz w:val="26"/>
          <w:szCs w:val="26"/>
        </w:rPr>
        <w:t xml:space="preserve">( </w:t>
      </w:r>
      <w:proofErr w:type="gramEnd"/>
      <w:r w:rsidRPr="009002B1">
        <w:rPr>
          <w:sz w:val="26"/>
          <w:szCs w:val="26"/>
        </w:rPr>
        <w:t>форма № 0503160) включены  не все таблицы ( Приложения), а именно:</w:t>
      </w:r>
    </w:p>
    <w:p w:rsidR="009002B1" w:rsidRPr="009002B1" w:rsidRDefault="009002B1" w:rsidP="009002B1">
      <w:pPr>
        <w:widowControl/>
        <w:ind w:firstLine="540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- Сведения об основных направлениях деятельности </w:t>
      </w:r>
      <w:hyperlink r:id="rId33" w:history="1">
        <w:r w:rsidRPr="009002B1">
          <w:rPr>
            <w:sz w:val="26"/>
            <w:szCs w:val="26"/>
          </w:rPr>
          <w:t>(Таблица N 1)</w:t>
        </w:r>
      </w:hyperlink>
      <w:r w:rsidRPr="009002B1">
        <w:rPr>
          <w:sz w:val="26"/>
          <w:szCs w:val="26"/>
        </w:rPr>
        <w:t>;</w:t>
      </w:r>
    </w:p>
    <w:p w:rsidR="009002B1" w:rsidRPr="009002B1" w:rsidRDefault="009002B1" w:rsidP="009002B1">
      <w:pPr>
        <w:widowControl/>
        <w:ind w:firstLine="540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- Сведения о мерах по повышению эффективности расходования бюджетных средств </w:t>
      </w:r>
      <w:hyperlink r:id="rId34" w:history="1">
        <w:r w:rsidRPr="009002B1">
          <w:rPr>
            <w:sz w:val="26"/>
            <w:szCs w:val="26"/>
          </w:rPr>
          <w:t>(Таблица N 2)</w:t>
        </w:r>
      </w:hyperlink>
      <w:r w:rsidRPr="009002B1">
        <w:rPr>
          <w:sz w:val="26"/>
          <w:szCs w:val="26"/>
        </w:rPr>
        <w:t>;</w:t>
      </w:r>
    </w:p>
    <w:p w:rsidR="009002B1" w:rsidRPr="009002B1" w:rsidRDefault="009002B1" w:rsidP="009002B1">
      <w:pPr>
        <w:widowControl/>
        <w:ind w:firstLine="540"/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- Сведения об особенностях ведения бюджетного учета </w:t>
      </w:r>
      <w:hyperlink r:id="rId35" w:history="1">
        <w:r w:rsidRPr="009002B1">
          <w:rPr>
            <w:sz w:val="26"/>
            <w:szCs w:val="26"/>
          </w:rPr>
          <w:t>(Таблица N 4)</w:t>
        </w:r>
      </w:hyperlink>
      <w:r w:rsidRPr="009002B1">
        <w:rPr>
          <w:sz w:val="26"/>
          <w:szCs w:val="26"/>
        </w:rPr>
        <w:t>.</w:t>
      </w:r>
    </w:p>
    <w:p w:rsidR="009002B1" w:rsidRPr="009002B1" w:rsidRDefault="009002B1" w:rsidP="009002B1">
      <w:pPr>
        <w:widowControl/>
        <w:ind w:firstLine="540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Данное замечание было указано в заключени</w:t>
      </w:r>
      <w:proofErr w:type="gramStart"/>
      <w:r w:rsidRPr="009002B1">
        <w:rPr>
          <w:sz w:val="26"/>
          <w:szCs w:val="26"/>
        </w:rPr>
        <w:t>и</w:t>
      </w:r>
      <w:proofErr w:type="gramEnd"/>
      <w:r w:rsidRPr="009002B1">
        <w:rPr>
          <w:sz w:val="26"/>
          <w:szCs w:val="26"/>
        </w:rPr>
        <w:t xml:space="preserve"> Ревизионной комиссии от </w:t>
      </w:r>
      <w:proofErr w:type="gramStart"/>
      <w:r w:rsidRPr="009002B1">
        <w:rPr>
          <w:sz w:val="26"/>
          <w:szCs w:val="26"/>
        </w:rPr>
        <w:t>24.05.2016 № 01-10з).</w:t>
      </w:r>
      <w:proofErr w:type="gramEnd"/>
    </w:p>
    <w:p w:rsidR="009002B1" w:rsidRPr="009002B1" w:rsidRDefault="009002B1" w:rsidP="009002B1">
      <w:pPr>
        <w:jc w:val="both"/>
        <w:rPr>
          <w:sz w:val="26"/>
          <w:szCs w:val="26"/>
        </w:rPr>
      </w:pPr>
      <w:r w:rsidRPr="009002B1">
        <w:rPr>
          <w:sz w:val="26"/>
          <w:szCs w:val="26"/>
        </w:rPr>
        <w:t xml:space="preserve">             Согласно Сведениям по дебиторской и кредиторской задолженности                     (ф. 0503169) дебиторская задолженность по состоянию на 01.01.2016 в сумме </w:t>
      </w:r>
      <w:r w:rsidRPr="009002B1">
        <w:rPr>
          <w:sz w:val="26"/>
          <w:szCs w:val="26"/>
        </w:rPr>
        <w:lastRenderedPageBreak/>
        <w:t>1654,7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ублей, на конец отчетного периода дебиторская  задолженность увеличилась и составила 45343,5 тыс.рублей. Дебетовый остаток по счету «Расчеты по выданным авансам» (020600000) на 01.01.2016 отсутствовал, на конец отчетного периода увеличился на 44661,9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ублей. </w:t>
      </w:r>
    </w:p>
    <w:p w:rsidR="009002B1" w:rsidRPr="009002B1" w:rsidRDefault="009002B1" w:rsidP="009002B1">
      <w:pPr>
        <w:ind w:firstLine="720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Кредиторская задолженность на 01.01.2016 сложилась в сумме 210765,1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 на конец отчетного периода уменьшилась и составила 72547,1 тыс.рублей. По счету   1 205 51 000 « Расчеты по доходам » в сумме 72435,6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>ублей кредиторская задолженность  образовалась за счет неиспользованных межбюджетных трансфертов  ( субсидия из областного бюджета). Также кредиторская задолженность сложилась по счету 030200000 « Расчеты по принятым обязательствам» в сумме 85,1 тыс</w:t>
      </w:r>
      <w:proofErr w:type="gramStart"/>
      <w:r w:rsidRPr="009002B1">
        <w:rPr>
          <w:sz w:val="26"/>
          <w:szCs w:val="26"/>
        </w:rPr>
        <w:t>.р</w:t>
      </w:r>
      <w:proofErr w:type="gramEnd"/>
      <w:r w:rsidRPr="009002B1">
        <w:rPr>
          <w:sz w:val="26"/>
          <w:szCs w:val="26"/>
        </w:rPr>
        <w:t xml:space="preserve">уб., по данному остатку в пояснительной записке к годовому отчету пояснения не представлены. </w:t>
      </w:r>
    </w:p>
    <w:p w:rsidR="009002B1" w:rsidRPr="009002B1" w:rsidRDefault="009002B1" w:rsidP="009002B1">
      <w:pPr>
        <w:pStyle w:val="a3"/>
        <w:ind w:left="57" w:firstLine="510"/>
        <w:rPr>
          <w:szCs w:val="26"/>
        </w:rPr>
      </w:pPr>
      <w:r w:rsidRPr="009002B1">
        <w:rPr>
          <w:szCs w:val="26"/>
        </w:rPr>
        <w:t xml:space="preserve"> Согласно балансу исполнения бюджета </w:t>
      </w:r>
      <w:proofErr w:type="spellStart"/>
      <w:r w:rsidRPr="009002B1">
        <w:rPr>
          <w:szCs w:val="26"/>
        </w:rPr>
        <w:t>Бодайбинского</w:t>
      </w:r>
      <w:proofErr w:type="spellEnd"/>
      <w:r w:rsidRPr="009002B1">
        <w:rPr>
          <w:szCs w:val="26"/>
        </w:rPr>
        <w:t xml:space="preserve">  муниципального образования  на 01.01.2016 (форма 0503120) по счету 020211000 «средства единого счета бюджета» отражен остаток средств на едином бюджетом счете в сумме 231165,9 тыс. руб., на 01.01.2017 – 93391,8 тыс. рублей</w:t>
      </w:r>
    </w:p>
    <w:p w:rsidR="009002B1" w:rsidRPr="009002B1" w:rsidRDefault="009002B1" w:rsidP="009002B1">
      <w:pPr>
        <w:ind w:firstLine="567"/>
        <w:jc w:val="both"/>
        <w:rPr>
          <w:sz w:val="26"/>
          <w:szCs w:val="26"/>
        </w:rPr>
      </w:pPr>
      <w:r w:rsidRPr="009002B1">
        <w:rPr>
          <w:sz w:val="26"/>
          <w:szCs w:val="26"/>
        </w:rPr>
        <w:t>Остаток в сумме 93391776 рублей 93 копейки подтвержден выпиской из лицевого счета бюджета за 31 декабря 2016 года.</w:t>
      </w:r>
    </w:p>
    <w:p w:rsidR="00E22692" w:rsidRPr="009002B1" w:rsidRDefault="006609E3" w:rsidP="00F63B29">
      <w:pPr>
        <w:widowControl/>
        <w:autoSpaceDE/>
        <w:autoSpaceDN/>
        <w:adjustRightInd/>
        <w:spacing w:after="60"/>
        <w:rPr>
          <w:sz w:val="26"/>
          <w:szCs w:val="26"/>
        </w:rPr>
      </w:pPr>
      <w:r w:rsidRPr="009002B1">
        <w:rPr>
          <w:sz w:val="26"/>
          <w:szCs w:val="26"/>
        </w:rPr>
        <w:t xml:space="preserve">     По результатам проверки субъекту проверки направлено заключение </w:t>
      </w:r>
      <w:r w:rsidRPr="009002B1">
        <w:rPr>
          <w:rFonts w:eastAsia="Calibri"/>
          <w:sz w:val="26"/>
          <w:szCs w:val="26"/>
        </w:rPr>
        <w:t xml:space="preserve">на  годовой отчет </w:t>
      </w:r>
      <w:proofErr w:type="spellStart"/>
      <w:r w:rsidR="00F63B29" w:rsidRPr="009002B1">
        <w:rPr>
          <w:rFonts w:eastAsia="Calibri"/>
          <w:sz w:val="26"/>
          <w:szCs w:val="26"/>
        </w:rPr>
        <w:t>Бодайбинского</w:t>
      </w:r>
      <w:proofErr w:type="spellEnd"/>
      <w:r w:rsidR="00F63B29" w:rsidRPr="009002B1">
        <w:rPr>
          <w:rFonts w:eastAsia="Calibri"/>
          <w:sz w:val="26"/>
          <w:szCs w:val="26"/>
        </w:rPr>
        <w:t xml:space="preserve">  муниципального образования за 201</w:t>
      </w:r>
      <w:r w:rsidR="009002B1" w:rsidRPr="009002B1">
        <w:rPr>
          <w:rFonts w:eastAsia="Calibri"/>
          <w:sz w:val="26"/>
          <w:szCs w:val="26"/>
        </w:rPr>
        <w:t>6</w:t>
      </w:r>
      <w:r w:rsidR="00F63B29" w:rsidRPr="009002B1">
        <w:rPr>
          <w:rFonts w:eastAsia="Calibri"/>
          <w:sz w:val="26"/>
          <w:szCs w:val="26"/>
        </w:rPr>
        <w:t xml:space="preserve"> год</w:t>
      </w:r>
      <w:r w:rsidRPr="009002B1">
        <w:rPr>
          <w:rFonts w:eastAsia="Calibri"/>
          <w:sz w:val="26"/>
          <w:szCs w:val="26"/>
        </w:rPr>
        <w:t xml:space="preserve"> и  </w:t>
      </w:r>
      <w:r w:rsidRPr="009002B1">
        <w:rPr>
          <w:rFonts w:eastAsia="Calibri"/>
          <w:bCs/>
          <w:sz w:val="26"/>
          <w:szCs w:val="26"/>
        </w:rPr>
        <w:t>Пояснительная записка к заключению</w:t>
      </w:r>
      <w:r w:rsidR="00F63B29" w:rsidRPr="009002B1">
        <w:rPr>
          <w:rFonts w:eastAsia="Calibri"/>
          <w:bCs/>
          <w:sz w:val="26"/>
          <w:szCs w:val="26"/>
        </w:rPr>
        <w:t>.</w:t>
      </w:r>
    </w:p>
    <w:p w:rsidR="00F344BE" w:rsidRPr="00B81FCB" w:rsidRDefault="00F344BE" w:rsidP="00957908">
      <w:pPr>
        <w:widowControl/>
        <w:autoSpaceDE/>
        <w:autoSpaceDN/>
        <w:adjustRightInd/>
        <w:spacing w:after="60"/>
        <w:jc w:val="both"/>
        <w:rPr>
          <w:rFonts w:eastAsia="Calibri"/>
          <w:bCs/>
          <w:sz w:val="28"/>
          <w:szCs w:val="28"/>
        </w:rPr>
      </w:pPr>
    </w:p>
    <w:p w:rsidR="00B81FCB" w:rsidRPr="00A90197" w:rsidRDefault="00B81FCB" w:rsidP="00B81FCB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B81FCB" w:rsidRPr="00495C9D" w:rsidRDefault="00B81FCB" w:rsidP="009778AF">
      <w:pPr>
        <w:shd w:val="clear" w:color="auto" w:fill="FFFFFF"/>
        <w:ind w:firstLine="709"/>
        <w:jc w:val="both"/>
      </w:pPr>
    </w:p>
    <w:p w:rsidR="00F31CF9" w:rsidRDefault="00F31CF9"/>
    <w:sectPr w:rsidR="00F31CF9" w:rsidSect="00F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AF"/>
    <w:rsid w:val="00245D76"/>
    <w:rsid w:val="00246DA6"/>
    <w:rsid w:val="002C0EF6"/>
    <w:rsid w:val="00422BE8"/>
    <w:rsid w:val="00423724"/>
    <w:rsid w:val="006609E3"/>
    <w:rsid w:val="00747542"/>
    <w:rsid w:val="00770099"/>
    <w:rsid w:val="00805E13"/>
    <w:rsid w:val="009002B1"/>
    <w:rsid w:val="00957908"/>
    <w:rsid w:val="009631CA"/>
    <w:rsid w:val="009778AF"/>
    <w:rsid w:val="0098002E"/>
    <w:rsid w:val="009D719C"/>
    <w:rsid w:val="00B12763"/>
    <w:rsid w:val="00B81FCB"/>
    <w:rsid w:val="00DE1329"/>
    <w:rsid w:val="00DE5EB8"/>
    <w:rsid w:val="00E22692"/>
    <w:rsid w:val="00F31CF9"/>
    <w:rsid w:val="00F344BE"/>
    <w:rsid w:val="00F357EC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_актов"/>
    <w:basedOn w:val="a"/>
    <w:rsid w:val="009778A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4">
    <w:name w:val="Title"/>
    <w:basedOn w:val="a"/>
    <w:link w:val="a5"/>
    <w:qFormat/>
    <w:rsid w:val="009778AF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977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609E3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66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609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6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0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60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660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09E3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0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A6AC4A5395C8037EFECD9395C764C1CB7D1ADBCEEE04984F4D213ADDCB988F725BFFDA8IEW8C" TargetMode="External"/><Relationship Id="rId13" Type="http://schemas.openxmlformats.org/officeDocument/2006/relationships/hyperlink" Target="consultantplus://offline/ref=9C4A6AC4A5395C8037EFECD9395C764C1CB7D1ADBCEEE04984F4D213ADDCB988F725BFFEABEC8E9FI8W6C" TargetMode="External"/><Relationship Id="rId18" Type="http://schemas.openxmlformats.org/officeDocument/2006/relationships/hyperlink" Target="consultantplus://offline/ref=9C4A6AC4A5395C8037EFECD9395C764C1CB7D1ADBCEEE04984F4D213ADDCB988F725BFFEABE88498I8W6C" TargetMode="External"/><Relationship Id="rId26" Type="http://schemas.openxmlformats.org/officeDocument/2006/relationships/hyperlink" Target="consultantplus://offline/ref=9C4A6AC4A5395C8037EFECD9395C764C1CB7D1ADBCEEE04984F4D213ADDCB988F725BFFEABE8849FI8W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4A6AC4A5395C8037EFECD9395C764C1CB7D1ADBCEEE04984F4D213ADDCB988F725BFFEABEF8E92I8W7C" TargetMode="External"/><Relationship Id="rId34" Type="http://schemas.openxmlformats.org/officeDocument/2006/relationships/hyperlink" Target="consultantplus://offline/ref=7E979015042771B3752A03ECA0DB548FA2DE38EE12D1610A52B6D1DA458B16D2CD7AFC3A44BCE335G4o2B" TargetMode="External"/><Relationship Id="rId7" Type="http://schemas.openxmlformats.org/officeDocument/2006/relationships/hyperlink" Target="consultantplus://offline/ref=9C4A6AC4A5395C8037EFECD9395C764C1CB7D1ADBCEEE04984F4D213ADDCB988F725BFFDABIEW2C" TargetMode="External"/><Relationship Id="rId12" Type="http://schemas.openxmlformats.org/officeDocument/2006/relationships/hyperlink" Target="consultantplus://offline/ref=9C4A6AC4A5395C8037EFECD9395C764C1CB7D1ADBCEEE04984F4D213ADDCB988F725BFFCA3E8I8WEC" TargetMode="External"/><Relationship Id="rId17" Type="http://schemas.openxmlformats.org/officeDocument/2006/relationships/hyperlink" Target="consultantplus://offline/ref=9C4A6AC4A5395C8037EFECD9395C764C1CB7D1ADBCEEE04984F4D213ADDCB988F725BFFEABE88498I8W6C" TargetMode="External"/><Relationship Id="rId25" Type="http://schemas.openxmlformats.org/officeDocument/2006/relationships/hyperlink" Target="consultantplus://offline/ref=9C4A6AC4A5395C8037EFECD9395C764C1CB7D1ADBCEEE04984F4D213ADDCB988F725BFFEABE8849FI8W6C" TargetMode="External"/><Relationship Id="rId33" Type="http://schemas.openxmlformats.org/officeDocument/2006/relationships/hyperlink" Target="consultantplus://offline/ref=84F24DECE2A39278808AC5B6FC474A4C34CA3DA8FE64291C6AD9491EB6C6C938A78891E982550BE0P8n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4A6AC4A5395C8037EFECD9395C764C1CB7D1ADBCEEE04984F4D213ADDCB988F725BFFEABE88499I8W7C" TargetMode="External"/><Relationship Id="rId20" Type="http://schemas.openxmlformats.org/officeDocument/2006/relationships/hyperlink" Target="consultantplus://offline/ref=9C4A6AC4A5395C8037EFECD9395C764C1CB7D1ADBCEEE04984F4D213ADDCB988F725BFFEABE88498I8W4C" TargetMode="External"/><Relationship Id="rId29" Type="http://schemas.openxmlformats.org/officeDocument/2006/relationships/hyperlink" Target="consultantplus://offline/ref=9C4A6AC4A5395C8037EFECD9395C764C1CB7D1ADBCEEE04984F4D213ADDCB988F725BFFEABE8849FI8W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4A6AC4A5395C8037EFECD9395C764C1CB7D1ADBCEEE04984F4D213ADDCB988F725BFFEABEB8992I8W9C" TargetMode="External"/><Relationship Id="rId11" Type="http://schemas.openxmlformats.org/officeDocument/2006/relationships/hyperlink" Target="consultantplus://offline/ref=9C4A6AC4A5395C8037EFECD9395C764C1CB7D1ADBCEEE04984F4D213ADDCB988F725BFFEABE8849AI8W6C" TargetMode="External"/><Relationship Id="rId24" Type="http://schemas.openxmlformats.org/officeDocument/2006/relationships/hyperlink" Target="consultantplus://offline/ref=9C4A6AC4A5395C8037EFECD9395C764C1CB7D1ADBCEEE04984F4D213ADDCB988F725BFFEABE8849FI8W4C" TargetMode="External"/><Relationship Id="rId32" Type="http://schemas.openxmlformats.org/officeDocument/2006/relationships/hyperlink" Target="consultantplus://offline/ref=9C4A6AC4A5395C8037EFECD9395C764C1CB7D1ADBCEEE04984F4D213ADDCB988F725BFFEABEC8E9FI8W6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C4A6AC4A5395C8037EFECD9395C764C1CB7D1ADBCEEE04984F4D213ADDCB988F725BFFEABEC8E9FI8W6C" TargetMode="External"/><Relationship Id="rId15" Type="http://schemas.openxmlformats.org/officeDocument/2006/relationships/hyperlink" Target="consultantplus://offline/ref=9C4A6AC4A5395C8037EFECD9395C764C1CB7D1ADBCEEE04984F4D213ADDCB988F725BFFEABEB8C9DI8W0C" TargetMode="External"/><Relationship Id="rId23" Type="http://schemas.openxmlformats.org/officeDocument/2006/relationships/hyperlink" Target="consultantplus://offline/ref=9C4A6AC4A5395C8037EFECD9395C764C1CB7D1ADBCEEE04984F4D213ADDCB988F725BFFEABE8849FI8W2C" TargetMode="External"/><Relationship Id="rId28" Type="http://schemas.openxmlformats.org/officeDocument/2006/relationships/hyperlink" Target="consultantplus://offline/ref=9C4A6AC4A5395C8037EFECD9395C764C1CB7D1ADBCEEE04984F4D213ADDCB988F725BFFEABE8849FI8W4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C4A6AC4A5395C8037EFECD9395C764C1CB7D1ADBCEEE04984F4D213ADDCB988F725BFFEABEC8E9FI8W6C" TargetMode="External"/><Relationship Id="rId19" Type="http://schemas.openxmlformats.org/officeDocument/2006/relationships/hyperlink" Target="consultantplus://offline/ref=9C4A6AC4A5395C8037EFECD9395C764C1CB7D1ADBCEEE04984F4D213ADDCB988F725BFFEABE88499I8W8C" TargetMode="External"/><Relationship Id="rId31" Type="http://schemas.openxmlformats.org/officeDocument/2006/relationships/hyperlink" Target="consultantplus://offline/ref=9C4A6AC4A5395C8037EFECD9395C764C1CB7D1ADBCEEE04984F4D213ADDCB988F725BFFEABEC8E9FI8W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A6AC4A5395C8037EFECD9395C764C1CB7D1ADBCEEE04984F4D213ADDCB988F725BFFDAFIEWAC" TargetMode="External"/><Relationship Id="rId14" Type="http://schemas.openxmlformats.org/officeDocument/2006/relationships/hyperlink" Target="consultantplus://offline/ref=9C4A6AC4A5395C8037EFECD9395C764C1CB7D1ADBCEEE04984F4D213ADDCB988F725BFFEABE8849AI8W6C" TargetMode="External"/><Relationship Id="rId22" Type="http://schemas.openxmlformats.org/officeDocument/2006/relationships/hyperlink" Target="consultantplus://offline/ref=9C4A6AC4A5395C8037EFECD9395C764C1CB7D1ADBCEEE04984F4D213ADDCB988F725BFFEABEF8E9EI8W9C" TargetMode="External"/><Relationship Id="rId27" Type="http://schemas.openxmlformats.org/officeDocument/2006/relationships/hyperlink" Target="consultantplus://offline/ref=9C4A6AC4A5395C8037EFECD9395C764C1CB7D1ADBCEEE04984F4D213ADDCB988F725BFFEABE8849FI8W2C" TargetMode="External"/><Relationship Id="rId30" Type="http://schemas.openxmlformats.org/officeDocument/2006/relationships/hyperlink" Target="consultantplus://offline/ref=9C4A6AC4A5395C8037EFECD9395C764C1CB7D1ADBCEEE04984F4D213ADDCB988F725BFFEABE8849AI8W6C" TargetMode="External"/><Relationship Id="rId35" Type="http://schemas.openxmlformats.org/officeDocument/2006/relationships/hyperlink" Target="consultantplus://offline/ref=7E979015042771B3752A03ECA0DB548FA2DE38EE12D1610A52B6D1DA458B16D2CD7AFC3A44BCE335G4o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DE4E-47E4-4B37-A9BA-09511F1C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15</cp:revision>
  <dcterms:created xsi:type="dcterms:W3CDTF">2014-06-17T06:53:00Z</dcterms:created>
  <dcterms:modified xsi:type="dcterms:W3CDTF">2017-05-25T03:15:00Z</dcterms:modified>
</cp:coreProperties>
</file>