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БОДАЙБО И РАЙОНА</w:t>
      </w:r>
    </w:p>
    <w:p w:rsidR="000F6E16" w:rsidRPr="00060BF8" w:rsidRDefault="002A119C" w:rsidP="000F6E16">
      <w:pPr>
        <w:ind w:left="-108"/>
        <w:rPr>
          <w:rFonts w:ascii="Arial" w:hAnsi="Arial"/>
          <w:sz w:val="16"/>
        </w:rPr>
      </w:pPr>
      <w:r w:rsidRPr="002A119C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680DEA" w:rsidRDefault="00680DEA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5360E4" w:rsidRPr="00797158">
        <w:rPr>
          <w:b/>
          <w:sz w:val="28"/>
          <w:szCs w:val="28"/>
        </w:rPr>
        <w:t>2</w:t>
      </w:r>
      <w:r w:rsidR="00797158">
        <w:rPr>
          <w:b/>
          <w:sz w:val="28"/>
          <w:szCs w:val="28"/>
        </w:rPr>
        <w:t>5</w:t>
      </w:r>
      <w:r w:rsidR="003A7BC0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proofErr w:type="spellStart"/>
      <w:r w:rsidR="00560E40">
        <w:rPr>
          <w:b/>
          <w:bCs/>
          <w:spacing w:val="-1"/>
          <w:sz w:val="28"/>
          <w:szCs w:val="28"/>
        </w:rPr>
        <w:t>Бодайбинского</w:t>
      </w:r>
      <w:proofErr w:type="spellEnd"/>
      <w:r w:rsidR="00560E40"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proofErr w:type="spellStart"/>
      <w:r w:rsidR="00560E40">
        <w:rPr>
          <w:b/>
          <w:bCs/>
          <w:spacing w:val="-1"/>
          <w:sz w:val="28"/>
          <w:szCs w:val="28"/>
        </w:rPr>
        <w:t>Бодайбинского</w:t>
      </w:r>
      <w:proofErr w:type="spellEnd"/>
      <w:r w:rsidR="00560E40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 w:rsidR="00C76037">
        <w:rPr>
          <w:b/>
          <w:bCs/>
          <w:spacing w:val="-1"/>
          <w:sz w:val="28"/>
          <w:szCs w:val="28"/>
        </w:rPr>
        <w:t>20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1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2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797158">
        <w:rPr>
          <w:sz w:val="26"/>
          <w:szCs w:val="26"/>
        </w:rPr>
        <w:t xml:space="preserve">от </w:t>
      </w:r>
      <w:r w:rsidR="00797158" w:rsidRPr="00797158">
        <w:rPr>
          <w:sz w:val="26"/>
          <w:szCs w:val="26"/>
        </w:rPr>
        <w:t>18</w:t>
      </w:r>
      <w:r w:rsidR="00D970B6" w:rsidRPr="00797158">
        <w:rPr>
          <w:sz w:val="26"/>
          <w:szCs w:val="26"/>
        </w:rPr>
        <w:t>.</w:t>
      </w:r>
      <w:r w:rsidR="00EE49F3" w:rsidRPr="00797158">
        <w:rPr>
          <w:sz w:val="26"/>
          <w:szCs w:val="26"/>
        </w:rPr>
        <w:t>11</w:t>
      </w:r>
      <w:r w:rsidR="00D970B6" w:rsidRPr="00797158">
        <w:rPr>
          <w:sz w:val="26"/>
          <w:szCs w:val="26"/>
        </w:rPr>
        <w:t>.201</w:t>
      </w:r>
      <w:r w:rsidR="00797158" w:rsidRPr="00797158">
        <w:rPr>
          <w:sz w:val="26"/>
          <w:szCs w:val="26"/>
        </w:rPr>
        <w:t>9</w:t>
      </w:r>
      <w:r w:rsidR="00400B39" w:rsidRPr="00797158">
        <w:rPr>
          <w:sz w:val="26"/>
          <w:szCs w:val="26"/>
        </w:rPr>
        <w:t xml:space="preserve"> </w:t>
      </w:r>
      <w:r w:rsidR="00A90197" w:rsidRPr="00797158">
        <w:rPr>
          <w:sz w:val="26"/>
          <w:szCs w:val="26"/>
        </w:rPr>
        <w:t>№</w:t>
      </w:r>
      <w:r w:rsidR="00D970B6" w:rsidRPr="00797158">
        <w:rPr>
          <w:sz w:val="26"/>
          <w:szCs w:val="26"/>
        </w:rPr>
        <w:t xml:space="preserve"> </w:t>
      </w:r>
      <w:r w:rsidR="00797158" w:rsidRPr="00797158">
        <w:rPr>
          <w:sz w:val="26"/>
          <w:szCs w:val="26"/>
        </w:rPr>
        <w:t>76</w:t>
      </w:r>
      <w:r w:rsidR="003A7BC0" w:rsidRPr="00797158">
        <w:rPr>
          <w:sz w:val="26"/>
          <w:szCs w:val="26"/>
        </w:rPr>
        <w:t>-п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</w:t>
      </w:r>
      <w:proofErr w:type="gramStart"/>
      <w:r w:rsidR="00191BD3">
        <w:rPr>
          <w:sz w:val="28"/>
          <w:szCs w:val="28"/>
        </w:rPr>
        <w:t>г</w:t>
      </w:r>
      <w:proofErr w:type="gramEnd"/>
      <w:r w:rsidR="00191BD3">
        <w:rPr>
          <w:sz w:val="28"/>
          <w:szCs w:val="28"/>
        </w:rPr>
        <w:t xml:space="preserve">. </w:t>
      </w:r>
      <w:proofErr w:type="gramStart"/>
      <w:r w:rsidR="00191BD3">
        <w:rPr>
          <w:sz w:val="28"/>
          <w:szCs w:val="28"/>
        </w:rPr>
        <w:t>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proofErr w:type="spellStart"/>
      <w:r w:rsidR="00560E40">
        <w:rPr>
          <w:sz w:val="28"/>
          <w:szCs w:val="28"/>
        </w:rPr>
        <w:t>Бодайбинского</w:t>
      </w:r>
      <w:proofErr w:type="spellEnd"/>
      <w:r w:rsidR="00560E40">
        <w:rPr>
          <w:sz w:val="28"/>
          <w:szCs w:val="28"/>
        </w:rPr>
        <w:t xml:space="preserve"> городского поселения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</w:t>
      </w:r>
      <w:proofErr w:type="spellStart"/>
      <w:r w:rsidR="00560E40">
        <w:rPr>
          <w:sz w:val="28"/>
          <w:szCs w:val="28"/>
        </w:rPr>
        <w:t>Бодайбинского</w:t>
      </w:r>
      <w:proofErr w:type="spellEnd"/>
      <w:r w:rsidR="00560E40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20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F00897">
        <w:rPr>
          <w:sz w:val="28"/>
          <w:szCs w:val="28"/>
        </w:rPr>
        <w:t>1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F00897">
        <w:rPr>
          <w:sz w:val="28"/>
          <w:szCs w:val="28"/>
        </w:rPr>
        <w:t>2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 xml:space="preserve"> Положен</w:t>
      </w:r>
      <w:r w:rsidR="00E77E13">
        <w:rPr>
          <w:sz w:val="28"/>
          <w:szCs w:val="28"/>
        </w:rPr>
        <w:t>ия</w:t>
      </w:r>
      <w:proofErr w:type="gramEnd"/>
      <w:r w:rsidR="00E77E13" w:rsidRPr="00F05729">
        <w:rPr>
          <w:sz w:val="28"/>
          <w:szCs w:val="28"/>
        </w:rPr>
        <w:t xml:space="preserve"> о Ревизионной комиссии муниципального образования </w:t>
      </w:r>
      <w:proofErr w:type="gramStart"/>
      <w:r w:rsidR="00E77E13" w:rsidRPr="00F05729">
        <w:rPr>
          <w:sz w:val="28"/>
          <w:szCs w:val="28"/>
        </w:rPr>
        <w:t>г</w:t>
      </w:r>
      <w:proofErr w:type="gramEnd"/>
      <w:r w:rsidR="00E77E13" w:rsidRPr="00F05729">
        <w:rPr>
          <w:sz w:val="28"/>
          <w:szCs w:val="28"/>
        </w:rPr>
        <w:t>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680DEA">
        <w:rPr>
          <w:sz w:val="28"/>
          <w:szCs w:val="28"/>
        </w:rPr>
        <w:t>, Соглашением</w:t>
      </w:r>
      <w:r w:rsidR="00065F4B">
        <w:rPr>
          <w:sz w:val="28"/>
          <w:szCs w:val="28"/>
        </w:rPr>
        <w:t xml:space="preserve"> «О</w:t>
      </w:r>
      <w:r w:rsidR="00680DEA" w:rsidRPr="00680DEA">
        <w:rPr>
          <w:sz w:val="28"/>
          <w:szCs w:val="28"/>
        </w:rPr>
        <w:t xml:space="preserve"> передаче полномочий по осуществлению внешнего муниципального</w:t>
      </w:r>
      <w:r w:rsidR="00680DEA">
        <w:rPr>
          <w:sz w:val="28"/>
          <w:szCs w:val="28"/>
        </w:rPr>
        <w:t xml:space="preserve"> </w:t>
      </w:r>
      <w:r w:rsidR="00680DEA" w:rsidRPr="00680DEA">
        <w:rPr>
          <w:sz w:val="28"/>
          <w:szCs w:val="28"/>
        </w:rPr>
        <w:t>финансового контроля</w:t>
      </w:r>
      <w:r w:rsidR="00065F4B">
        <w:rPr>
          <w:sz w:val="28"/>
          <w:szCs w:val="28"/>
        </w:rPr>
        <w:t xml:space="preserve">» </w:t>
      </w:r>
      <w:r w:rsidR="00680DEA">
        <w:rPr>
          <w:sz w:val="28"/>
          <w:szCs w:val="28"/>
        </w:rPr>
        <w:t xml:space="preserve">от </w:t>
      </w:r>
      <w:r w:rsidR="00F00897">
        <w:rPr>
          <w:sz w:val="28"/>
          <w:szCs w:val="28"/>
        </w:rPr>
        <w:t>26</w:t>
      </w:r>
      <w:r w:rsidR="00065F4B">
        <w:rPr>
          <w:sz w:val="28"/>
          <w:szCs w:val="28"/>
        </w:rPr>
        <w:t>.0</w:t>
      </w:r>
      <w:r w:rsidR="00F00897">
        <w:rPr>
          <w:sz w:val="28"/>
          <w:szCs w:val="28"/>
        </w:rPr>
        <w:t>2</w:t>
      </w:r>
      <w:r w:rsidR="00065F4B">
        <w:rPr>
          <w:sz w:val="28"/>
          <w:szCs w:val="28"/>
        </w:rPr>
        <w:t>.201</w:t>
      </w:r>
      <w:r w:rsidR="00F00897">
        <w:rPr>
          <w:sz w:val="28"/>
          <w:szCs w:val="28"/>
        </w:rPr>
        <w:t>9</w:t>
      </w:r>
      <w:r w:rsidR="00065F4B">
        <w:rPr>
          <w:sz w:val="28"/>
          <w:szCs w:val="28"/>
        </w:rPr>
        <w:t xml:space="preserve"> №6.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proofErr w:type="gramStart"/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proofErr w:type="spellStart"/>
      <w:r w:rsidR="00560E40">
        <w:rPr>
          <w:sz w:val="28"/>
          <w:szCs w:val="28"/>
        </w:rPr>
        <w:t>Бодайбинском</w:t>
      </w:r>
      <w:proofErr w:type="spellEnd"/>
      <w:r w:rsidR="00560E40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560E40" w:rsidRPr="00560E40">
        <w:rPr>
          <w:sz w:val="28"/>
          <w:szCs w:val="28"/>
        </w:rPr>
        <w:t>Бодайбинского</w:t>
      </w:r>
      <w:proofErr w:type="spellEnd"/>
      <w:r w:rsidR="00560E40" w:rsidRPr="00560E40">
        <w:rPr>
          <w:sz w:val="28"/>
          <w:szCs w:val="28"/>
        </w:rPr>
        <w:t xml:space="preserve"> городского поселения от</w:t>
      </w:r>
      <w:r w:rsidR="00560E40" w:rsidRPr="00560E40">
        <w:rPr>
          <w:color w:val="FF0000"/>
          <w:sz w:val="28"/>
          <w:szCs w:val="28"/>
        </w:rPr>
        <w:t xml:space="preserve"> </w:t>
      </w:r>
      <w:r w:rsidR="00BF7190" w:rsidRPr="00BF7190">
        <w:rPr>
          <w:color w:val="000000" w:themeColor="text1"/>
          <w:sz w:val="28"/>
          <w:szCs w:val="28"/>
        </w:rPr>
        <w:t>21.12.2018</w:t>
      </w:r>
      <w:r w:rsidR="00560E40" w:rsidRPr="00560E40">
        <w:rPr>
          <w:sz w:val="28"/>
          <w:szCs w:val="28"/>
        </w:rPr>
        <w:t xml:space="preserve"> № </w:t>
      </w:r>
      <w:r w:rsidR="00BF7190">
        <w:rPr>
          <w:sz w:val="28"/>
          <w:szCs w:val="28"/>
        </w:rPr>
        <w:t>30</w:t>
      </w:r>
      <w:r w:rsidR="00560E40" w:rsidRPr="00560E40">
        <w:rPr>
          <w:sz w:val="28"/>
          <w:szCs w:val="28"/>
        </w:rPr>
        <w:t>-па</w:t>
      </w:r>
      <w:r w:rsidR="00FA5A1D">
        <w:rPr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1B4799">
        <w:rPr>
          <w:sz w:val="28"/>
          <w:szCs w:val="28"/>
        </w:rPr>
        <w:t>Бодайбинского</w:t>
      </w:r>
      <w:proofErr w:type="spellEnd"/>
      <w:r w:rsidR="001B47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от 31.12.2005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  <w:proofErr w:type="gramEnd"/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</w:t>
      </w:r>
      <w:r w:rsidR="005025FA">
        <w:rPr>
          <w:sz w:val="28"/>
          <w:szCs w:val="28"/>
        </w:rPr>
        <w:t xml:space="preserve">ей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proofErr w:type="gramStart"/>
      <w:r w:rsidR="00BF7190" w:rsidRPr="00BF7190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="00BF7190" w:rsidRPr="00BF7190">
        <w:rPr>
          <w:sz w:val="28"/>
          <w:szCs w:val="28"/>
        </w:rPr>
        <w:t>Бодайбинского</w:t>
      </w:r>
      <w:proofErr w:type="spellEnd"/>
      <w:r w:rsidR="00BF7190" w:rsidRPr="00BF7190">
        <w:rPr>
          <w:sz w:val="28"/>
          <w:szCs w:val="28"/>
        </w:rPr>
        <w:t xml:space="preserve"> муниципального образования до 2030 года,  Постановления администрации </w:t>
      </w:r>
      <w:proofErr w:type="spellStart"/>
      <w:r w:rsidR="00BF7190" w:rsidRPr="00BF7190">
        <w:rPr>
          <w:sz w:val="28"/>
          <w:szCs w:val="28"/>
        </w:rPr>
        <w:t>Бодайбинского</w:t>
      </w:r>
      <w:proofErr w:type="spellEnd"/>
      <w:r w:rsidR="00BF7190" w:rsidRPr="00BF7190">
        <w:rPr>
          <w:sz w:val="28"/>
          <w:szCs w:val="28"/>
        </w:rPr>
        <w:t xml:space="preserve"> городского поселения от 10.09.2019 г. № 713-п «О прогнозе социально-экономического развития </w:t>
      </w:r>
      <w:proofErr w:type="spellStart"/>
      <w:r w:rsidR="00BF7190" w:rsidRPr="00BF7190">
        <w:rPr>
          <w:sz w:val="28"/>
          <w:szCs w:val="28"/>
        </w:rPr>
        <w:t>Бодайбинского</w:t>
      </w:r>
      <w:proofErr w:type="spellEnd"/>
      <w:r w:rsidR="00BF7190" w:rsidRPr="00BF7190">
        <w:rPr>
          <w:sz w:val="28"/>
          <w:szCs w:val="28"/>
        </w:rPr>
        <w:t xml:space="preserve"> муниципального образования на 2020-2022 годы», проекте Бюджетного прогноза </w:t>
      </w:r>
      <w:proofErr w:type="spellStart"/>
      <w:r w:rsidR="00BF7190" w:rsidRPr="00BF7190">
        <w:rPr>
          <w:sz w:val="28"/>
          <w:szCs w:val="28"/>
        </w:rPr>
        <w:t>Бодайбинского</w:t>
      </w:r>
      <w:proofErr w:type="spellEnd"/>
      <w:r w:rsidR="00BF7190" w:rsidRPr="00BF7190">
        <w:rPr>
          <w:sz w:val="28"/>
          <w:szCs w:val="28"/>
        </w:rPr>
        <w:t xml:space="preserve"> </w:t>
      </w:r>
      <w:r w:rsidR="00BF7190" w:rsidRPr="00BF7190">
        <w:rPr>
          <w:sz w:val="28"/>
          <w:szCs w:val="28"/>
        </w:rPr>
        <w:lastRenderedPageBreak/>
        <w:t xml:space="preserve">муниципального образования до 2030 года, основных направлениях бюджетной и налоговой политики на 2020 год и плановый период 2021 и 2022 годов, утвержденных постановлением администрации </w:t>
      </w:r>
      <w:proofErr w:type="spellStart"/>
      <w:r w:rsidR="00BF7190" w:rsidRPr="00BF7190">
        <w:rPr>
          <w:sz w:val="28"/>
          <w:szCs w:val="28"/>
        </w:rPr>
        <w:t>Бодайбинского</w:t>
      </w:r>
      <w:proofErr w:type="spellEnd"/>
      <w:r w:rsidR="00BF7190" w:rsidRPr="00BF7190">
        <w:rPr>
          <w:sz w:val="28"/>
          <w:szCs w:val="28"/>
        </w:rPr>
        <w:t xml:space="preserve"> городского поселения от</w:t>
      </w:r>
      <w:proofErr w:type="gramEnd"/>
      <w:r w:rsidR="00BF7190" w:rsidRPr="00BF7190">
        <w:rPr>
          <w:sz w:val="28"/>
          <w:szCs w:val="28"/>
        </w:rPr>
        <w:t xml:space="preserve"> 29.10.2019 г. № 845-п</w:t>
      </w:r>
      <w:r w:rsidR="00BF7190">
        <w:rPr>
          <w:sz w:val="28"/>
          <w:szCs w:val="28"/>
        </w:rPr>
        <w:t>.</w:t>
      </w:r>
      <w:r w:rsidRPr="00BF7190">
        <w:rPr>
          <w:sz w:val="28"/>
          <w:szCs w:val="28"/>
        </w:rPr>
        <w:t xml:space="preserve"> </w:t>
      </w:r>
    </w:p>
    <w:p w:rsidR="00BF7190" w:rsidRPr="00BF7190" w:rsidRDefault="00BF7190" w:rsidP="00BF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«О бюджете  </w:t>
      </w:r>
      <w:proofErr w:type="spellStart"/>
      <w:r w:rsidRPr="00BF7190">
        <w:rPr>
          <w:sz w:val="28"/>
          <w:szCs w:val="28"/>
        </w:rPr>
        <w:t>Бодайбинского</w:t>
      </w:r>
      <w:proofErr w:type="spellEnd"/>
      <w:r w:rsidRPr="00BF7190">
        <w:rPr>
          <w:sz w:val="28"/>
          <w:szCs w:val="28"/>
        </w:rPr>
        <w:t xml:space="preserve"> муниципального образования </w:t>
      </w:r>
      <w:proofErr w:type="gramStart"/>
      <w:r w:rsidRPr="00BF7190">
        <w:rPr>
          <w:sz w:val="28"/>
          <w:szCs w:val="28"/>
        </w:rPr>
        <w:t>на</w:t>
      </w:r>
      <w:proofErr w:type="gramEnd"/>
    </w:p>
    <w:p w:rsidR="00E77E13" w:rsidRDefault="00BF7190" w:rsidP="00307739">
      <w:pPr>
        <w:jc w:val="both"/>
        <w:rPr>
          <w:sz w:val="28"/>
          <w:szCs w:val="28"/>
        </w:rPr>
      </w:pPr>
      <w:r w:rsidRPr="00BF7190">
        <w:rPr>
          <w:sz w:val="28"/>
          <w:szCs w:val="28"/>
        </w:rPr>
        <w:t>2020 год и плановый период 2021 и 2022 годов</w:t>
      </w:r>
      <w:r w:rsidR="00307739">
        <w:rPr>
          <w:sz w:val="28"/>
          <w:szCs w:val="28"/>
        </w:rPr>
        <w:t xml:space="preserve">» </w:t>
      </w:r>
      <w:proofErr w:type="gramStart"/>
      <w:r w:rsidR="00307739">
        <w:rPr>
          <w:sz w:val="28"/>
          <w:szCs w:val="28"/>
        </w:rPr>
        <w:t xml:space="preserve">разработан Финансовым управлением </w:t>
      </w:r>
      <w:proofErr w:type="spellStart"/>
      <w:r w:rsidR="00307739">
        <w:rPr>
          <w:sz w:val="28"/>
          <w:szCs w:val="28"/>
        </w:rPr>
        <w:t>Бодайбинского</w:t>
      </w:r>
      <w:proofErr w:type="spellEnd"/>
      <w:r w:rsidR="00307739">
        <w:rPr>
          <w:sz w:val="28"/>
          <w:szCs w:val="28"/>
        </w:rPr>
        <w:t xml:space="preserve"> муниципального образования </w:t>
      </w:r>
      <w:r w:rsidR="00D81185">
        <w:rPr>
          <w:sz w:val="28"/>
          <w:szCs w:val="28"/>
        </w:rPr>
        <w:t>представлен</w:t>
      </w:r>
      <w:proofErr w:type="gramEnd"/>
      <w:r w:rsidR="00D81185">
        <w:rPr>
          <w:sz w:val="28"/>
          <w:szCs w:val="28"/>
        </w:rPr>
        <w:t xml:space="preserve">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 w:rsidR="00D81185"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 w:rsidR="00D81185"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 w:rsidR="00D81185"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:rsidR="00307739" w:rsidRDefault="00DA508F" w:rsidP="00DA5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185">
        <w:rPr>
          <w:sz w:val="28"/>
          <w:szCs w:val="28"/>
        </w:rPr>
        <w:t xml:space="preserve">2. </w:t>
      </w:r>
      <w:r w:rsidR="00307739">
        <w:rPr>
          <w:sz w:val="28"/>
          <w:szCs w:val="28"/>
        </w:rPr>
        <w:t xml:space="preserve">Состав показателей, представляемых для утверждения в Проекте решения, соответствует требованиям ст.184.1 БК РФ и </w:t>
      </w:r>
      <w:r>
        <w:rPr>
          <w:sz w:val="28"/>
          <w:szCs w:val="28"/>
        </w:rPr>
        <w:t xml:space="preserve">статьей 4 </w:t>
      </w:r>
      <w:r w:rsidRPr="003F7B7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</w:t>
      </w:r>
      <w:r>
        <w:rPr>
          <w:sz w:val="28"/>
          <w:szCs w:val="28"/>
        </w:rPr>
        <w:t xml:space="preserve">ном процессе в </w:t>
      </w:r>
      <w:proofErr w:type="spellStart"/>
      <w:r>
        <w:rPr>
          <w:sz w:val="28"/>
          <w:szCs w:val="28"/>
        </w:rPr>
        <w:t>Бодайбинском</w:t>
      </w:r>
      <w:proofErr w:type="spellEnd"/>
      <w:r>
        <w:rPr>
          <w:sz w:val="28"/>
          <w:szCs w:val="28"/>
        </w:rPr>
        <w:t xml:space="preserve"> муниципальном образовании.</w:t>
      </w:r>
    </w:p>
    <w:p w:rsidR="00307739" w:rsidRPr="008B6266" w:rsidRDefault="00DA508F" w:rsidP="00625354">
      <w:pPr>
        <w:autoSpaceDE/>
        <w:autoSpaceDN/>
        <w:adjustRightInd/>
        <w:ind w:firstLine="53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8B6266">
        <w:rPr>
          <w:sz w:val="28"/>
          <w:szCs w:val="28"/>
          <w:highlight w:val="yellow"/>
        </w:rPr>
        <w:t xml:space="preserve">3. Перечень и содержание документов, представленных для проведения экспертизы в Ревизионную комиссию, в отдельных случаях не соответствует требованиям ст.184.2 БК РФ, Положения о бюджетном процессе в </w:t>
      </w:r>
      <w:proofErr w:type="spellStart"/>
      <w:r w:rsidRPr="008B6266">
        <w:rPr>
          <w:sz w:val="28"/>
          <w:szCs w:val="28"/>
          <w:highlight w:val="yellow"/>
        </w:rPr>
        <w:t>Бодайбинском</w:t>
      </w:r>
      <w:proofErr w:type="spellEnd"/>
      <w:r w:rsidRPr="008B6266">
        <w:rPr>
          <w:sz w:val="28"/>
          <w:szCs w:val="28"/>
          <w:highlight w:val="yellow"/>
        </w:rPr>
        <w:t xml:space="preserve"> муниципальном образовании. </w:t>
      </w:r>
      <w:proofErr w:type="gramStart"/>
      <w:r w:rsidRPr="008B6266">
        <w:rPr>
          <w:sz w:val="28"/>
          <w:szCs w:val="28"/>
          <w:highlight w:val="yellow"/>
        </w:rPr>
        <w:t xml:space="preserve">В ходе анализа утвержденной формы реестра источников доходов (Приказ Минфина РФ № 238 с формой реестра источников доходов </w:t>
      </w:r>
      <w:proofErr w:type="spellStart"/>
      <w:r w:rsidRPr="008B6266">
        <w:rPr>
          <w:sz w:val="28"/>
          <w:szCs w:val="28"/>
          <w:highlight w:val="yellow"/>
        </w:rPr>
        <w:t>Бодайбинского</w:t>
      </w:r>
      <w:proofErr w:type="spellEnd"/>
      <w:r w:rsidRPr="008B6266">
        <w:rPr>
          <w:sz w:val="28"/>
          <w:szCs w:val="28"/>
          <w:highlight w:val="yellow"/>
        </w:rPr>
        <w:t xml:space="preserve"> муниципального образования на 2020-2022 годы установлено несоответствие формы и объема требуемой информации.</w:t>
      </w:r>
      <w:proofErr w:type="gramEnd"/>
    </w:p>
    <w:p w:rsidR="00307739" w:rsidRDefault="008B6266" w:rsidP="008B6266">
      <w:pPr>
        <w:jc w:val="both"/>
        <w:rPr>
          <w:sz w:val="28"/>
          <w:szCs w:val="28"/>
        </w:rPr>
      </w:pPr>
      <w:r w:rsidRPr="008B6266">
        <w:rPr>
          <w:sz w:val="28"/>
          <w:szCs w:val="28"/>
          <w:highlight w:val="yellow"/>
        </w:rPr>
        <w:tab/>
        <w:t xml:space="preserve">4. </w:t>
      </w:r>
      <w:proofErr w:type="gramStart"/>
      <w:r w:rsidRPr="008B6266">
        <w:rPr>
          <w:sz w:val="28"/>
          <w:szCs w:val="28"/>
          <w:highlight w:val="yellow"/>
        </w:rPr>
        <w:t xml:space="preserve">Проект решения «О бюджете  </w:t>
      </w:r>
      <w:proofErr w:type="spellStart"/>
      <w:r w:rsidRPr="008B6266">
        <w:rPr>
          <w:sz w:val="28"/>
          <w:szCs w:val="28"/>
          <w:highlight w:val="yellow"/>
        </w:rPr>
        <w:t>Бодайбинского</w:t>
      </w:r>
      <w:proofErr w:type="spellEnd"/>
      <w:r w:rsidRPr="008B6266">
        <w:rPr>
          <w:sz w:val="28"/>
          <w:szCs w:val="28"/>
          <w:highlight w:val="yellow"/>
        </w:rPr>
        <w:t xml:space="preserve"> муниципального образования на 2020 год и плановый период 2021 и 2022 годов» со всеми приложениями</w:t>
      </w:r>
      <w:r>
        <w:rPr>
          <w:sz w:val="28"/>
          <w:szCs w:val="28"/>
        </w:rPr>
        <w:t xml:space="preserve"> </w:t>
      </w:r>
      <w:r w:rsidRPr="00EE173C">
        <w:rPr>
          <w:sz w:val="28"/>
          <w:szCs w:val="28"/>
          <w:highlight w:val="yellow"/>
        </w:rPr>
        <w:t xml:space="preserve">размещён на официальном сайте Администрации </w:t>
      </w:r>
      <w:proofErr w:type="spellStart"/>
      <w:r w:rsidRPr="00EE173C">
        <w:rPr>
          <w:sz w:val="28"/>
          <w:szCs w:val="28"/>
          <w:highlight w:val="yellow"/>
        </w:rPr>
        <w:t>Бодайбинского</w:t>
      </w:r>
      <w:proofErr w:type="spellEnd"/>
      <w:r w:rsidRPr="00EE173C">
        <w:rPr>
          <w:sz w:val="28"/>
          <w:szCs w:val="28"/>
          <w:highlight w:val="yellow"/>
        </w:rPr>
        <w:t xml:space="preserve"> городского поселения в сети «Интернет», что согласуется с принципом прозрачности (открытости)</w:t>
      </w:r>
      <w:r w:rsidR="00EE173C" w:rsidRPr="00EE173C">
        <w:rPr>
          <w:sz w:val="28"/>
          <w:szCs w:val="28"/>
          <w:highlight w:val="yellow"/>
        </w:rPr>
        <w:t>, установленного ст.36 БК РФ</w:t>
      </w:r>
      <w:r w:rsidRPr="00EE173C">
        <w:rPr>
          <w:sz w:val="28"/>
          <w:szCs w:val="28"/>
          <w:highlight w:val="yellow"/>
        </w:rPr>
        <w:t xml:space="preserve"> </w:t>
      </w:r>
      <w:r w:rsidR="00EE173C" w:rsidRPr="00EE173C">
        <w:rPr>
          <w:sz w:val="28"/>
          <w:szCs w:val="28"/>
          <w:highlight w:val="yellow"/>
        </w:rPr>
        <w:t>и означающем обязательную открытость для общества и СМИ проектов бюджетов.</w:t>
      </w:r>
      <w:r w:rsidR="00EE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Оценка ожидаемого исполнения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за 2019 год представлена в разрезе разделов, подразделов, с отражением данных по целевым статьям классификации расходов.</w:t>
      </w:r>
    </w:p>
    <w:p w:rsidR="00307739" w:rsidRDefault="00EE173C" w:rsidP="00EE173C">
      <w:pPr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требованиями ст.172 БК РФ, статьи 3.1 Положения о бюджетном процессе составлен на основе одобренного</w:t>
      </w:r>
      <w:r w:rsidRPr="00EE173C">
        <w:rPr>
          <w:sz w:val="28"/>
          <w:szCs w:val="28"/>
        </w:rPr>
        <w:t xml:space="preserve"> </w:t>
      </w:r>
      <w:r w:rsidRPr="003E49AE">
        <w:rPr>
          <w:sz w:val="28"/>
          <w:szCs w:val="28"/>
        </w:rPr>
        <w:t xml:space="preserve">постановлением Администрации </w:t>
      </w:r>
      <w:proofErr w:type="spellStart"/>
      <w:r w:rsidRPr="003E49AE">
        <w:rPr>
          <w:sz w:val="28"/>
          <w:szCs w:val="28"/>
        </w:rPr>
        <w:t>Бодайбинского</w:t>
      </w:r>
      <w:proofErr w:type="spellEnd"/>
      <w:r w:rsidRPr="003E49AE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10</w:t>
      </w:r>
      <w:r w:rsidRPr="003E49AE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3E49AE">
        <w:rPr>
          <w:sz w:val="28"/>
          <w:szCs w:val="28"/>
        </w:rPr>
        <w:t xml:space="preserve"> № 7</w:t>
      </w:r>
      <w:r>
        <w:rPr>
          <w:sz w:val="28"/>
          <w:szCs w:val="28"/>
        </w:rPr>
        <w:t>13</w:t>
      </w:r>
      <w:r w:rsidRPr="003E49AE">
        <w:rPr>
          <w:sz w:val="28"/>
          <w:szCs w:val="28"/>
        </w:rPr>
        <w:t>-п</w:t>
      </w:r>
      <w:r w:rsidR="00593C3B">
        <w:rPr>
          <w:sz w:val="28"/>
          <w:szCs w:val="28"/>
        </w:rPr>
        <w:t xml:space="preserve"> </w:t>
      </w:r>
      <w:r w:rsidRPr="003E49AE">
        <w:rPr>
          <w:sz w:val="28"/>
          <w:szCs w:val="28"/>
        </w:rPr>
        <w:t xml:space="preserve"> </w:t>
      </w:r>
      <w:r w:rsidR="00593C3B">
        <w:rPr>
          <w:sz w:val="28"/>
          <w:szCs w:val="28"/>
        </w:rPr>
        <w:t>«П</w:t>
      </w:r>
      <w:r w:rsidR="00593C3B" w:rsidRPr="00B0019B">
        <w:rPr>
          <w:sz w:val="28"/>
          <w:szCs w:val="28"/>
        </w:rPr>
        <w:t>рогноз</w:t>
      </w:r>
      <w:r w:rsidR="00593C3B">
        <w:rPr>
          <w:sz w:val="28"/>
          <w:szCs w:val="28"/>
        </w:rPr>
        <w:t>а</w:t>
      </w:r>
      <w:r w:rsidR="00593C3B" w:rsidRPr="00B0019B">
        <w:rPr>
          <w:sz w:val="28"/>
          <w:szCs w:val="28"/>
        </w:rPr>
        <w:t xml:space="preserve"> социально-экономического развития муниципального образования г. Бодайбо и района на 20</w:t>
      </w:r>
      <w:r w:rsidR="00593C3B">
        <w:rPr>
          <w:sz w:val="28"/>
          <w:szCs w:val="28"/>
        </w:rPr>
        <w:t>20</w:t>
      </w:r>
      <w:r w:rsidR="00593C3B" w:rsidRPr="00B0019B">
        <w:rPr>
          <w:sz w:val="28"/>
          <w:szCs w:val="28"/>
        </w:rPr>
        <w:t>-202</w:t>
      </w:r>
      <w:r w:rsidR="00593C3B">
        <w:rPr>
          <w:sz w:val="28"/>
          <w:szCs w:val="28"/>
        </w:rPr>
        <w:t>2</w:t>
      </w:r>
      <w:r w:rsidR="00593C3B" w:rsidRPr="00B0019B">
        <w:rPr>
          <w:sz w:val="28"/>
          <w:szCs w:val="28"/>
        </w:rPr>
        <w:t xml:space="preserve"> годы</w:t>
      </w:r>
      <w:r w:rsidR="00593C3B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EE173C" w:rsidRDefault="00593C3B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Отдельные показатели Прогноза СЭР (прогноз 2020-2022 годов) </w:t>
      </w:r>
      <w:r w:rsidRPr="005B71D1">
        <w:rPr>
          <w:b/>
          <w:sz w:val="28"/>
          <w:szCs w:val="28"/>
        </w:rPr>
        <w:t>имеют различные значения</w:t>
      </w:r>
      <w:r>
        <w:rPr>
          <w:sz w:val="28"/>
          <w:szCs w:val="28"/>
        </w:rPr>
        <w:t xml:space="preserve"> при сравнении с проектом Бюджетного прогноза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образования, к примеру «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региональный продукт» и «объём отгруженных товаров собственного производства, выполненных работ и услуг собственными силами»; «среднегодовая численность занятых в экономике» и «среднесписочная численность работников (без внешних совместителей) по полному кругу организаций»)</w:t>
      </w:r>
      <w:proofErr w:type="gramEnd"/>
    </w:p>
    <w:p w:rsidR="00593C3B" w:rsidRDefault="00593C3B" w:rsidP="0083491A">
      <w:pPr>
        <w:keepNext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6835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проектом бюджета доходы бюджета </w:t>
      </w:r>
      <w:r w:rsidRPr="00593C3B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прогнозируются в объеме 308600,8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налоговые и неналоговые доходы – 170646,6 тыс.рублей, или 55,3% объема доходов бюджета, безвозмездные поступления – 137954,2 тыс.рублей. </w:t>
      </w:r>
      <w:r w:rsidRPr="00593C3B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доходы бюджета составят 197647,1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</w:t>
      </w:r>
      <w:r>
        <w:rPr>
          <w:sz w:val="28"/>
          <w:szCs w:val="28"/>
        </w:rPr>
        <w:lastRenderedPageBreak/>
        <w:t>175592,9 тыс.рублей, или 88,84 % объема доходов бюджета, безвозмездные поступления – 22054,2 тыс.рублей.</w:t>
      </w:r>
      <w:r w:rsidRPr="00911952">
        <w:rPr>
          <w:b/>
          <w:sz w:val="28"/>
          <w:szCs w:val="28"/>
        </w:rPr>
        <w:t xml:space="preserve"> </w:t>
      </w:r>
      <w:r w:rsidRPr="00593C3B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доходы бюджета составят 177674,8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налоговые и неналоговые доходы – 174207,5 тыс.рублей, или 98,0% объёма доходов бюджета,  безвозмездные поступления – 3467,3 тыс.рублей.</w:t>
      </w:r>
    </w:p>
    <w:p w:rsidR="00797158" w:rsidRPr="005B71D1" w:rsidRDefault="0083491A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Ревизионная комиссия отметила, </w:t>
      </w:r>
      <w:r w:rsidRPr="0083491A">
        <w:rPr>
          <w:sz w:val="28"/>
          <w:szCs w:val="28"/>
        </w:rPr>
        <w:t xml:space="preserve">Следует заметить, что объём субсидий на </w:t>
      </w:r>
      <w:proofErr w:type="spellStart"/>
      <w:r w:rsidRPr="0083491A">
        <w:rPr>
          <w:sz w:val="28"/>
          <w:szCs w:val="28"/>
        </w:rPr>
        <w:t>софинансирование</w:t>
      </w:r>
      <w:proofErr w:type="spellEnd"/>
      <w:r w:rsidRPr="0083491A">
        <w:rPr>
          <w:sz w:val="28"/>
          <w:szCs w:val="28"/>
        </w:rPr>
        <w:t xml:space="preserve"> капитальных вложений в объекты муниципальной собственности (на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собственность) по программе «Чистая вода» и на </w:t>
      </w:r>
      <w:proofErr w:type="spellStart"/>
      <w:r w:rsidRPr="0083491A">
        <w:rPr>
          <w:sz w:val="28"/>
          <w:szCs w:val="28"/>
        </w:rPr>
        <w:t>софинансирование</w:t>
      </w:r>
      <w:proofErr w:type="spellEnd"/>
      <w:r w:rsidRPr="0083491A">
        <w:rPr>
          <w:sz w:val="28"/>
          <w:szCs w:val="28"/>
        </w:rPr>
        <w:t xml:space="preserve"> капитальных вложений в объекты муниципальной собственности на реализацию мероприятий по</w:t>
      </w:r>
      <w:proofErr w:type="gramEnd"/>
      <w:r w:rsidRPr="0083491A">
        <w:rPr>
          <w:sz w:val="28"/>
          <w:szCs w:val="28"/>
        </w:rPr>
        <w:t xml:space="preserve"> модернизации объектов коммунальной структуры включены в проект бюджета </w:t>
      </w:r>
      <w:proofErr w:type="spellStart"/>
      <w:r w:rsidRPr="0083491A">
        <w:rPr>
          <w:sz w:val="28"/>
          <w:szCs w:val="28"/>
        </w:rPr>
        <w:t>Бодайбинского</w:t>
      </w:r>
      <w:proofErr w:type="spellEnd"/>
      <w:r w:rsidRPr="0083491A">
        <w:rPr>
          <w:sz w:val="28"/>
          <w:szCs w:val="28"/>
        </w:rPr>
        <w:t xml:space="preserve"> муниципального образования на 2020 год и плановый период 2021 и 2022 годов на основании соглашения № 149/1 от 19.03.2019, дополнительного соглашения №328 от 03.06.2019, соглашения № 681/1 от 13.08.2019. В проекте Закона Иркутской области «Об областном бюджете на 2020 год и на плановый период 2021и 2022 годов» </w:t>
      </w:r>
      <w:r w:rsidRPr="005B71D1">
        <w:rPr>
          <w:b/>
          <w:sz w:val="28"/>
          <w:szCs w:val="28"/>
        </w:rPr>
        <w:t xml:space="preserve">данные субсидии не предусмотрены.  </w:t>
      </w:r>
    </w:p>
    <w:p w:rsidR="00797158" w:rsidRDefault="00797158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Расходы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на 2020 год, по сравнению с 2019 годом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="005429F7">
        <w:rPr>
          <w:sz w:val="28"/>
          <w:szCs w:val="28"/>
        </w:rPr>
        <w:t xml:space="preserve">сократятся на 47488,2 тыс.рублей ( на 12,7%)  и составят </w:t>
      </w:r>
      <w:r>
        <w:rPr>
          <w:sz w:val="28"/>
          <w:szCs w:val="28"/>
        </w:rPr>
        <w:t xml:space="preserve"> 325615,6</w:t>
      </w:r>
      <w:r w:rsidR="005429F7">
        <w:rPr>
          <w:sz w:val="28"/>
          <w:szCs w:val="28"/>
        </w:rPr>
        <w:t xml:space="preserve"> тыс.рублей. Объем прогнозируемых на 2020-2021 годы бюджетных ассигнований местного бюджета составляет  214996,9</w:t>
      </w:r>
      <w:r w:rsidR="005429F7" w:rsidRPr="00F067D1">
        <w:rPr>
          <w:sz w:val="28"/>
          <w:szCs w:val="28"/>
        </w:rPr>
        <w:t xml:space="preserve"> тыс.</w:t>
      </w:r>
      <w:r w:rsidR="005429F7">
        <w:rPr>
          <w:sz w:val="28"/>
          <w:szCs w:val="28"/>
        </w:rPr>
        <w:t xml:space="preserve"> рублей,  и 185248,9 тыс</w:t>
      </w:r>
      <w:proofErr w:type="gramStart"/>
      <w:r w:rsidR="005429F7">
        <w:rPr>
          <w:sz w:val="28"/>
          <w:szCs w:val="28"/>
        </w:rPr>
        <w:t>.р</w:t>
      </w:r>
      <w:proofErr w:type="gramEnd"/>
      <w:r w:rsidR="005429F7">
        <w:rPr>
          <w:sz w:val="28"/>
          <w:szCs w:val="28"/>
        </w:rPr>
        <w:t>ублей</w:t>
      </w:r>
      <w:r w:rsidR="00DE0BEB">
        <w:rPr>
          <w:sz w:val="28"/>
          <w:szCs w:val="28"/>
        </w:rPr>
        <w:t xml:space="preserve"> ,соответственно</w:t>
      </w:r>
      <w:r w:rsidR="005429F7">
        <w:rPr>
          <w:sz w:val="28"/>
          <w:szCs w:val="28"/>
        </w:rPr>
        <w:t>.</w:t>
      </w:r>
    </w:p>
    <w:p w:rsidR="00797158" w:rsidRDefault="005429F7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Общий объем расходов  на реализацию 13 муниципальный программ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на 2020 год составил 317043,1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(97,4% в  общем  объеме расходов)</w:t>
      </w:r>
      <w:r w:rsidR="000C1B4A">
        <w:rPr>
          <w:sz w:val="28"/>
          <w:szCs w:val="28"/>
        </w:rPr>
        <w:t>, на 2021</w:t>
      </w:r>
      <w:r w:rsidR="00DE0BEB">
        <w:rPr>
          <w:sz w:val="28"/>
          <w:szCs w:val="28"/>
        </w:rPr>
        <w:t>год- 201110,3</w:t>
      </w:r>
      <w:r w:rsidR="00DE0BEB" w:rsidRPr="00F067D1">
        <w:rPr>
          <w:sz w:val="28"/>
          <w:szCs w:val="28"/>
        </w:rPr>
        <w:t xml:space="preserve"> тыс. руб</w:t>
      </w:r>
      <w:r w:rsidR="00DE0BEB">
        <w:rPr>
          <w:sz w:val="28"/>
          <w:szCs w:val="28"/>
        </w:rPr>
        <w:t>. (93,5%), на 2022 год - 167704,7</w:t>
      </w:r>
      <w:r w:rsidR="00DE0BEB" w:rsidRPr="00F067D1">
        <w:rPr>
          <w:sz w:val="28"/>
          <w:szCs w:val="28"/>
        </w:rPr>
        <w:t xml:space="preserve"> тыс. руб.</w:t>
      </w:r>
      <w:r w:rsidR="00DE0BEB">
        <w:rPr>
          <w:sz w:val="28"/>
          <w:szCs w:val="28"/>
        </w:rPr>
        <w:t>(</w:t>
      </w:r>
      <w:r w:rsidR="00DE0BEB" w:rsidRPr="00F067D1">
        <w:rPr>
          <w:sz w:val="28"/>
          <w:szCs w:val="28"/>
        </w:rPr>
        <w:t xml:space="preserve"> </w:t>
      </w:r>
      <w:r w:rsidR="00DE0BEB">
        <w:rPr>
          <w:sz w:val="28"/>
          <w:szCs w:val="28"/>
        </w:rPr>
        <w:t>90,5,</w:t>
      </w:r>
      <w:r w:rsidR="00DE0BEB" w:rsidRPr="00F067D1">
        <w:rPr>
          <w:sz w:val="28"/>
          <w:szCs w:val="28"/>
        </w:rPr>
        <w:t>%</w:t>
      </w:r>
      <w:r w:rsidR="00DE0BEB">
        <w:rPr>
          <w:sz w:val="28"/>
          <w:szCs w:val="28"/>
        </w:rPr>
        <w:t>)</w:t>
      </w:r>
      <w:r w:rsidR="00BB67E1">
        <w:rPr>
          <w:sz w:val="28"/>
          <w:szCs w:val="28"/>
        </w:rPr>
        <w:t>.</w:t>
      </w:r>
    </w:p>
    <w:p w:rsidR="00BB67E1" w:rsidRDefault="00BB67E1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на 2020 год составил 8572,5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 год - 8727,3</w:t>
      </w:r>
      <w:r w:rsidRPr="00F067D1">
        <w:rPr>
          <w:sz w:val="28"/>
          <w:szCs w:val="28"/>
        </w:rPr>
        <w:t xml:space="preserve"> тыс. </w:t>
      </w:r>
      <w:proofErr w:type="spellStart"/>
      <w:r w:rsidRPr="00F067D1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на 2022 год- 8888,0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797158" w:rsidRDefault="00797158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C522E" w:rsidRDefault="00FC522E" w:rsidP="00FC5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10. </w:t>
      </w:r>
      <w:proofErr w:type="gramEnd"/>
      <w:r>
        <w:rPr>
          <w:sz w:val="28"/>
          <w:szCs w:val="28"/>
        </w:rPr>
        <w:t xml:space="preserve">При анализе проекта решения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миуниципального</w:t>
      </w:r>
      <w:proofErr w:type="spellEnd"/>
      <w:r>
        <w:rPr>
          <w:sz w:val="28"/>
          <w:szCs w:val="28"/>
        </w:rPr>
        <w:t xml:space="preserve"> образования на 2020 год и плановый период 2021 и 2022 годов» </w:t>
      </w:r>
      <w:r w:rsidRPr="00A437BE">
        <w:rPr>
          <w:b/>
          <w:sz w:val="28"/>
          <w:szCs w:val="28"/>
        </w:rPr>
        <w:t>выявлены замеч</w:t>
      </w:r>
      <w:r w:rsidR="00EF71AE">
        <w:rPr>
          <w:b/>
          <w:sz w:val="28"/>
          <w:szCs w:val="28"/>
        </w:rPr>
        <w:t>а</w:t>
      </w:r>
      <w:r w:rsidRPr="00A437BE">
        <w:rPr>
          <w:b/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EF71AE" w:rsidRDefault="00EF71AE" w:rsidP="00FC522E">
      <w:pPr>
        <w:jc w:val="both"/>
        <w:rPr>
          <w:sz w:val="28"/>
          <w:szCs w:val="28"/>
        </w:rPr>
      </w:pPr>
    </w:p>
    <w:p w:rsidR="00FC522E" w:rsidRDefault="00FC522E" w:rsidP="00FC5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 приложении  №5,6,8 к проекту решения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миуниципального</w:t>
      </w:r>
      <w:proofErr w:type="spellEnd"/>
      <w:r>
        <w:rPr>
          <w:sz w:val="28"/>
          <w:szCs w:val="28"/>
        </w:rPr>
        <w:t xml:space="preserve"> образования на 2020 год и плановый период 2021 и 2022 годов» при суммировании общего показателя «Итого расходов» «Всего» </w:t>
      </w:r>
      <w:r w:rsidRPr="004B1655">
        <w:rPr>
          <w:b/>
          <w:sz w:val="28"/>
          <w:szCs w:val="28"/>
        </w:rPr>
        <w:t xml:space="preserve">выявлены </w:t>
      </w:r>
      <w:r w:rsidRPr="00BE1A9A">
        <w:rPr>
          <w:sz w:val="28"/>
          <w:szCs w:val="28"/>
        </w:rPr>
        <w:t>арифметические неточности</w:t>
      </w:r>
      <w:r>
        <w:rPr>
          <w:sz w:val="28"/>
          <w:szCs w:val="28"/>
        </w:rPr>
        <w:t xml:space="preserve">   (По данным приложения №5 -325615,6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ублей- при суммировании 325615,5 тыс.рублей; по данным приложения №6 – 209837,6 тыс.рублей- при суммировании 209837,7 тыс.рублей; по данным приложения № 8 на 2021г. -209837,6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ублей- при суммировании -209837,7тыс.рублей; на 2022г.- 176592,7 тыс.рублей, при суммировании -176592,6 тыс.рублей).</w:t>
      </w:r>
    </w:p>
    <w:p w:rsidR="00EF71AE" w:rsidRPr="00EF71AE" w:rsidRDefault="00FC522E" w:rsidP="00EF71A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37BE">
        <w:rPr>
          <w:sz w:val="28"/>
          <w:szCs w:val="28"/>
        </w:rPr>
        <w:t xml:space="preserve"> в </w:t>
      </w:r>
      <w:r w:rsidR="00A437BE" w:rsidRPr="00A437BE">
        <w:rPr>
          <w:sz w:val="28"/>
          <w:szCs w:val="28"/>
        </w:rPr>
        <w:t xml:space="preserve">проекте решения «О бюджете </w:t>
      </w:r>
      <w:proofErr w:type="spellStart"/>
      <w:r w:rsidR="00A437BE" w:rsidRPr="00A437BE">
        <w:rPr>
          <w:sz w:val="28"/>
          <w:szCs w:val="28"/>
        </w:rPr>
        <w:t>Бодайбинского</w:t>
      </w:r>
      <w:proofErr w:type="spellEnd"/>
      <w:r w:rsidR="00A437BE" w:rsidRPr="00A437BE">
        <w:rPr>
          <w:sz w:val="28"/>
          <w:szCs w:val="28"/>
        </w:rPr>
        <w:t xml:space="preserve"> муниципального образования на 2020 год и плановый период 2021 и 2022 годов» в п.1 </w:t>
      </w:r>
      <w:r w:rsidR="00A437BE" w:rsidRPr="00EF71AE">
        <w:rPr>
          <w:b/>
          <w:sz w:val="28"/>
          <w:szCs w:val="28"/>
        </w:rPr>
        <w:t>допущена арифметическая ошибка:</w:t>
      </w:r>
      <w:r w:rsidR="00A437BE" w:rsidRPr="00A437BE">
        <w:rPr>
          <w:sz w:val="28"/>
          <w:szCs w:val="28"/>
        </w:rPr>
        <w:t xml:space="preserve"> показатель «размер дефицита бюджета» указан – 17014,7 тыс</w:t>
      </w:r>
      <w:proofErr w:type="gramStart"/>
      <w:r w:rsidR="00A437BE" w:rsidRPr="00A437BE">
        <w:rPr>
          <w:sz w:val="28"/>
          <w:szCs w:val="28"/>
        </w:rPr>
        <w:t>.р</w:t>
      </w:r>
      <w:proofErr w:type="gramEnd"/>
      <w:r w:rsidR="00A437BE" w:rsidRPr="00A437BE">
        <w:rPr>
          <w:sz w:val="28"/>
          <w:szCs w:val="28"/>
        </w:rPr>
        <w:t xml:space="preserve">уб., следовало указать – 17014,8 тыс.руб. </w:t>
      </w:r>
      <w:r w:rsidR="00EF71AE" w:rsidRPr="00EF71AE">
        <w:rPr>
          <w:sz w:val="28"/>
          <w:szCs w:val="28"/>
        </w:rPr>
        <w:t xml:space="preserve">Арифметическая ошибка, допущенная при подсчете дефицита бюджета на 2020 год, стала причиной ошибки при расчете показателя «верхний предел муниципального долга». </w:t>
      </w:r>
    </w:p>
    <w:p w:rsidR="00FC522E" w:rsidRDefault="00A437BE" w:rsidP="005F05AD">
      <w:pPr>
        <w:spacing w:line="228" w:lineRule="auto"/>
        <w:jc w:val="both"/>
        <w:rPr>
          <w:sz w:val="28"/>
          <w:szCs w:val="28"/>
        </w:rPr>
      </w:pPr>
      <w:r w:rsidRPr="00A437BE">
        <w:rPr>
          <w:sz w:val="28"/>
          <w:szCs w:val="28"/>
        </w:rPr>
        <w:t xml:space="preserve">   </w:t>
      </w:r>
      <w:r w:rsidR="005F05AD">
        <w:rPr>
          <w:sz w:val="28"/>
          <w:szCs w:val="28"/>
        </w:rPr>
        <w:t xml:space="preserve"> - </w:t>
      </w:r>
      <w:r w:rsidR="00FC522E">
        <w:rPr>
          <w:sz w:val="28"/>
          <w:szCs w:val="28"/>
        </w:rPr>
        <w:t xml:space="preserve"> пояснительная записка к проекту бюджета </w:t>
      </w:r>
      <w:r w:rsidR="00FC522E" w:rsidRPr="007D0E2E">
        <w:rPr>
          <w:b/>
          <w:sz w:val="28"/>
          <w:szCs w:val="28"/>
        </w:rPr>
        <w:t>содержит</w:t>
      </w:r>
      <w:r w:rsidR="00FC522E">
        <w:rPr>
          <w:b/>
          <w:sz w:val="28"/>
          <w:szCs w:val="28"/>
        </w:rPr>
        <w:t xml:space="preserve"> не</w:t>
      </w:r>
      <w:r w:rsidR="00FC522E" w:rsidRPr="007D0E2E">
        <w:rPr>
          <w:b/>
          <w:sz w:val="28"/>
          <w:szCs w:val="28"/>
        </w:rPr>
        <w:t>корректную  информацию</w:t>
      </w:r>
      <w:r w:rsidR="00FC522E">
        <w:rPr>
          <w:sz w:val="28"/>
          <w:szCs w:val="28"/>
        </w:rPr>
        <w:t xml:space="preserve">,  а именно </w:t>
      </w:r>
      <w:proofErr w:type="gramStart"/>
      <w:r w:rsidR="00FC522E">
        <w:rPr>
          <w:sz w:val="28"/>
          <w:szCs w:val="28"/>
        </w:rPr>
        <w:t>информацию</w:t>
      </w:r>
      <w:proofErr w:type="gramEnd"/>
      <w:r w:rsidR="00FC522E">
        <w:rPr>
          <w:sz w:val="28"/>
          <w:szCs w:val="28"/>
        </w:rPr>
        <w:t xml:space="preserve"> относящуюся к планированию бюджета на 2019 год и плановый период 2020-2021 годы (страница 7,8 пояснительной записки).   </w:t>
      </w:r>
    </w:p>
    <w:p w:rsidR="00191B0D" w:rsidRDefault="00191B0D" w:rsidP="005F05A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1B0D" w:rsidRDefault="00191B0D" w:rsidP="00191B0D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 Объем дефицита местного бюджета на 2020 год и на плановый период 2021 и 2022 годов определен </w:t>
      </w:r>
      <w:proofErr w:type="spellStart"/>
      <w:r>
        <w:rPr>
          <w:sz w:val="28"/>
          <w:szCs w:val="28"/>
        </w:rPr>
        <w:t>с</w:t>
      </w:r>
      <w:r w:rsidRPr="00A62895">
        <w:rPr>
          <w:sz w:val="28"/>
          <w:szCs w:val="28"/>
        </w:rPr>
        <w:t>сходя</w:t>
      </w:r>
      <w:proofErr w:type="spellEnd"/>
      <w:r w:rsidRPr="00A62895">
        <w:rPr>
          <w:sz w:val="28"/>
          <w:szCs w:val="28"/>
        </w:rPr>
        <w:t xml:space="preserve"> из запланированных доходов и расходов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муниципального образования, дефицит местного бюджета в 20</w:t>
      </w:r>
      <w:r>
        <w:rPr>
          <w:sz w:val="28"/>
          <w:szCs w:val="28"/>
        </w:rPr>
        <w:t>20</w:t>
      </w:r>
      <w:r w:rsidRPr="00A62895">
        <w:rPr>
          <w:sz w:val="28"/>
          <w:szCs w:val="28"/>
        </w:rPr>
        <w:t xml:space="preserve"> году составит</w:t>
      </w:r>
      <w:r>
        <w:rPr>
          <w:sz w:val="28"/>
          <w:szCs w:val="28"/>
        </w:rPr>
        <w:t xml:space="preserve"> 17014,7</w:t>
      </w:r>
      <w:r w:rsidRPr="00A62895">
        <w:rPr>
          <w:sz w:val="28"/>
          <w:szCs w:val="28"/>
        </w:rPr>
        <w:t xml:space="preserve"> тыс</w:t>
      </w:r>
      <w:proofErr w:type="gramStart"/>
      <w:r w:rsidRPr="00A62895">
        <w:rPr>
          <w:sz w:val="28"/>
          <w:szCs w:val="28"/>
        </w:rPr>
        <w:t>.р</w:t>
      </w:r>
      <w:proofErr w:type="gramEnd"/>
      <w:r w:rsidRPr="00A62895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A62895">
        <w:rPr>
          <w:sz w:val="28"/>
          <w:szCs w:val="28"/>
        </w:rPr>
        <w:t xml:space="preserve"> или </w:t>
      </w:r>
      <w:r>
        <w:rPr>
          <w:sz w:val="28"/>
          <w:szCs w:val="28"/>
        </w:rPr>
        <w:t>10</w:t>
      </w:r>
      <w:r w:rsidRPr="00A62895">
        <w:rPr>
          <w:sz w:val="28"/>
          <w:szCs w:val="28"/>
        </w:rPr>
        <w:t>%</w:t>
      </w:r>
      <w:r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поступлений, на 2021 год – 17349,8 тыс.рублей или 9,9%, на 2022 год – 7574,1 тыс. рублей или 4,3%</w:t>
      </w:r>
      <w:r w:rsidRPr="00A62895">
        <w:rPr>
          <w:sz w:val="28"/>
          <w:szCs w:val="28"/>
        </w:rPr>
        <w:t>.</w:t>
      </w:r>
    </w:p>
    <w:p w:rsidR="00673D91" w:rsidRDefault="00673D91" w:rsidP="00191B0D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 Основные выводы в части государственных программ:</w:t>
      </w:r>
    </w:p>
    <w:p w:rsidR="00673D91" w:rsidRDefault="00673D91" w:rsidP="0067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3D91" w:rsidRPr="00673D91" w:rsidRDefault="00673D91" w:rsidP="0067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673D91">
        <w:rPr>
          <w:sz w:val="28"/>
          <w:szCs w:val="28"/>
        </w:rPr>
        <w:t xml:space="preserve">Муниципальная программа «Социальная поддержка населения </w:t>
      </w:r>
      <w:proofErr w:type="spellStart"/>
      <w:r w:rsidRPr="00673D91">
        <w:rPr>
          <w:sz w:val="28"/>
          <w:szCs w:val="28"/>
        </w:rPr>
        <w:t>Бодайбинского</w:t>
      </w:r>
      <w:proofErr w:type="spellEnd"/>
      <w:r w:rsidRPr="00673D91">
        <w:rPr>
          <w:sz w:val="28"/>
          <w:szCs w:val="28"/>
        </w:rPr>
        <w:t xml:space="preserve"> муниципального образования» на 2015-2022 годы</w:t>
      </w:r>
      <w:r>
        <w:rPr>
          <w:sz w:val="28"/>
          <w:szCs w:val="28"/>
        </w:rPr>
        <w:t>.</w:t>
      </w:r>
    </w:p>
    <w:p w:rsidR="00673D91" w:rsidRDefault="00673D91" w:rsidP="00673D91">
      <w:pPr>
        <w:tabs>
          <w:tab w:val="left" w:pos="8080"/>
        </w:tabs>
        <w:ind w:firstLine="567"/>
        <w:jc w:val="both"/>
        <w:rPr>
          <w:sz w:val="28"/>
          <w:szCs w:val="28"/>
        </w:rPr>
      </w:pPr>
      <w:r w:rsidRPr="00F25260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на 2019 год</w:t>
      </w:r>
      <w:r w:rsidRPr="00F25260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действующей редакцией</w:t>
      </w:r>
      <w:r w:rsidRPr="004C1675">
        <w:rPr>
          <w:sz w:val="28"/>
          <w:szCs w:val="28"/>
        </w:rPr>
        <w:t xml:space="preserve"> Решения думы о бюджете </w:t>
      </w:r>
      <w:proofErr w:type="spellStart"/>
      <w:r w:rsidRPr="004C1675">
        <w:rPr>
          <w:sz w:val="28"/>
          <w:szCs w:val="28"/>
        </w:rPr>
        <w:t>Бодайбинского</w:t>
      </w:r>
      <w:proofErr w:type="spellEnd"/>
      <w:r w:rsidRPr="004C1675">
        <w:rPr>
          <w:sz w:val="28"/>
          <w:szCs w:val="28"/>
        </w:rPr>
        <w:t xml:space="preserve"> муниципального образования на 2019 год</w:t>
      </w:r>
      <w:r w:rsidRPr="00F25260">
        <w:rPr>
          <w:sz w:val="28"/>
          <w:szCs w:val="28"/>
        </w:rPr>
        <w:t xml:space="preserve"> </w:t>
      </w:r>
      <w:r w:rsidRPr="00A26F4A">
        <w:rPr>
          <w:b/>
          <w:sz w:val="28"/>
          <w:szCs w:val="28"/>
        </w:rPr>
        <w:t>не соответствуют</w:t>
      </w:r>
      <w:r w:rsidRPr="00F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финансовых средств, необходимых для реализации программы, указанному в проекте паспорта </w:t>
      </w:r>
      <w:r w:rsidRPr="00F2526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673D91" w:rsidRPr="00673D91" w:rsidRDefault="00673D91" w:rsidP="00673D91">
      <w:pPr>
        <w:tabs>
          <w:tab w:val="left" w:pos="8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673D91">
        <w:rPr>
          <w:sz w:val="28"/>
          <w:szCs w:val="28"/>
        </w:rPr>
        <w:t>Муниципальная программа «</w:t>
      </w:r>
      <w:r w:rsidRPr="00673D91">
        <w:rPr>
          <w:bCs/>
          <w:sz w:val="28"/>
          <w:szCs w:val="28"/>
        </w:rPr>
        <w:t xml:space="preserve">Муниципальное управление» </w:t>
      </w:r>
      <w:r>
        <w:rPr>
          <w:bCs/>
          <w:sz w:val="28"/>
          <w:szCs w:val="28"/>
        </w:rPr>
        <w:t xml:space="preserve"> </w:t>
      </w:r>
      <w:r w:rsidRPr="00673D91">
        <w:rPr>
          <w:bCs/>
          <w:sz w:val="28"/>
          <w:szCs w:val="28"/>
        </w:rPr>
        <w:t>на 2015-2022 годы</w:t>
      </w:r>
      <w:proofErr w:type="gramStart"/>
      <w:r w:rsidRPr="00673D9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73D91" w:rsidRDefault="00673D91" w:rsidP="00673D91">
      <w:pPr>
        <w:jc w:val="both"/>
        <w:rPr>
          <w:sz w:val="28"/>
          <w:szCs w:val="28"/>
        </w:rPr>
      </w:pPr>
      <w:r w:rsidRPr="003E5068">
        <w:rPr>
          <w:sz w:val="28"/>
          <w:szCs w:val="28"/>
        </w:rPr>
        <w:t xml:space="preserve">           </w:t>
      </w:r>
      <w:r w:rsidRPr="00E37E20">
        <w:rPr>
          <w:sz w:val="28"/>
          <w:szCs w:val="28"/>
        </w:rPr>
        <w:t xml:space="preserve">При анализе проекта паспорта муниципальной программы            Ревизионная комиссия отмечает, в проекте  паспорта муниципальной программы  информация о финансовом обеспечении </w:t>
      </w:r>
      <w:r w:rsidRPr="00E37E20">
        <w:rPr>
          <w:b/>
          <w:sz w:val="28"/>
          <w:szCs w:val="28"/>
        </w:rPr>
        <w:t>не актуализирована</w:t>
      </w:r>
      <w:r w:rsidRPr="00E37E20">
        <w:rPr>
          <w:sz w:val="28"/>
          <w:szCs w:val="28"/>
        </w:rPr>
        <w:t xml:space="preserve"> с учетом формирования бюджетных ассигнований на 2020 - 2022 годы.</w:t>
      </w:r>
    </w:p>
    <w:p w:rsidR="00673D91" w:rsidRDefault="00673D91" w:rsidP="0067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Муниципальная программа </w:t>
      </w:r>
      <w:r w:rsidRPr="00717D02">
        <w:rPr>
          <w:sz w:val="28"/>
          <w:szCs w:val="28"/>
        </w:rPr>
        <w:t xml:space="preserve"> «Комплексное благоустройство, содержание и озеленение территории </w:t>
      </w:r>
      <w:proofErr w:type="spellStart"/>
      <w:r w:rsidRPr="00717D02">
        <w:rPr>
          <w:sz w:val="28"/>
          <w:szCs w:val="28"/>
        </w:rPr>
        <w:t>Бодайбинского</w:t>
      </w:r>
      <w:proofErr w:type="spellEnd"/>
      <w:r w:rsidRPr="00717D02">
        <w:rPr>
          <w:sz w:val="28"/>
          <w:szCs w:val="28"/>
        </w:rPr>
        <w:t xml:space="preserve"> муниципального образования» на 2015-2022 годы</w:t>
      </w:r>
      <w:r>
        <w:rPr>
          <w:sz w:val="28"/>
          <w:szCs w:val="28"/>
        </w:rPr>
        <w:t>.</w:t>
      </w:r>
    </w:p>
    <w:p w:rsidR="00673D91" w:rsidRDefault="00673D91" w:rsidP="00673D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-Проектом паспорта муниципальной программы предусмотрены на 2020 год мероприятия на содержание территории г. Бодайбо и района в сумме </w:t>
      </w:r>
      <w:r>
        <w:rPr>
          <w:b/>
          <w:sz w:val="28"/>
          <w:szCs w:val="28"/>
        </w:rPr>
        <w:t>4084,65тыс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ублей. Обоснование</w:t>
      </w:r>
      <w:r w:rsidRPr="00B216FD">
        <w:rPr>
          <w:b/>
          <w:sz w:val="28"/>
          <w:szCs w:val="28"/>
        </w:rPr>
        <w:t xml:space="preserve"> для планирования бюджетных ассигно</w:t>
      </w:r>
      <w:r>
        <w:rPr>
          <w:b/>
          <w:sz w:val="28"/>
          <w:szCs w:val="28"/>
        </w:rPr>
        <w:t>ваний к проверке не представлено</w:t>
      </w:r>
      <w:r w:rsidR="00DA3537">
        <w:rPr>
          <w:b/>
          <w:sz w:val="28"/>
          <w:szCs w:val="28"/>
        </w:rPr>
        <w:t xml:space="preserve"> </w:t>
      </w:r>
      <w:proofErr w:type="gramStart"/>
      <w:r w:rsidR="00DA3537">
        <w:rPr>
          <w:b/>
          <w:sz w:val="28"/>
          <w:szCs w:val="28"/>
        </w:rPr>
        <w:t xml:space="preserve">( </w:t>
      </w:r>
      <w:proofErr w:type="gramEnd"/>
      <w:r w:rsidR="00DA3537">
        <w:rPr>
          <w:b/>
          <w:sz w:val="28"/>
          <w:szCs w:val="28"/>
        </w:rPr>
        <w:t>отсутствует)</w:t>
      </w:r>
      <w:r w:rsidRPr="00B216FD">
        <w:rPr>
          <w:b/>
          <w:sz w:val="28"/>
          <w:szCs w:val="28"/>
        </w:rPr>
        <w:t>.</w:t>
      </w:r>
    </w:p>
    <w:p w:rsidR="00673D91" w:rsidRDefault="00673D91" w:rsidP="00673D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 </w:t>
      </w:r>
      <w:r w:rsidR="002170F1">
        <w:rPr>
          <w:sz w:val="28"/>
          <w:szCs w:val="28"/>
        </w:rPr>
        <w:t xml:space="preserve">Увеличены объемы финансирования основного мероприятия </w:t>
      </w:r>
      <w:r>
        <w:rPr>
          <w:sz w:val="28"/>
          <w:szCs w:val="28"/>
        </w:rPr>
        <w:t xml:space="preserve"> «</w:t>
      </w:r>
      <w:r w:rsidRPr="00BC4D8E">
        <w:rPr>
          <w:sz w:val="28"/>
          <w:szCs w:val="28"/>
        </w:rPr>
        <w:t>Организация деятельности по  накоплению и транспортированию твердых коммунал</w:t>
      </w:r>
      <w:r w:rsidRPr="00BC4D8E">
        <w:rPr>
          <w:sz w:val="28"/>
          <w:szCs w:val="28"/>
        </w:rPr>
        <w:t>ь</w:t>
      </w:r>
      <w:r w:rsidRPr="00BC4D8E">
        <w:rPr>
          <w:sz w:val="28"/>
          <w:szCs w:val="28"/>
        </w:rPr>
        <w:t>ных отходов в пределах полномочий органов местного самоуправления"</w:t>
      </w:r>
      <w:r>
        <w:rPr>
          <w:sz w:val="28"/>
          <w:szCs w:val="28"/>
        </w:rPr>
        <w:t xml:space="preserve"> ( КЦСР 2110300000)</w:t>
      </w:r>
      <w:r w:rsidRPr="004E008D">
        <w:rPr>
          <w:sz w:val="28"/>
          <w:szCs w:val="28"/>
        </w:rPr>
        <w:t xml:space="preserve"> </w:t>
      </w:r>
      <w:r>
        <w:rPr>
          <w:sz w:val="28"/>
          <w:szCs w:val="28"/>
        </w:rPr>
        <w:t>– на  2812,0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Данное увеличение  обусловлено  приобретением контейнеров для сбора ТК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КГО) в сумме 375, тыс.</w:t>
      </w:r>
      <w:r w:rsidRPr="00E37E20">
        <w:rPr>
          <w:sz w:val="28"/>
          <w:szCs w:val="28"/>
        </w:rPr>
        <w:t>рублей ( 25 шт. емкостью 1 м3),</w:t>
      </w:r>
      <w:r>
        <w:rPr>
          <w:sz w:val="28"/>
          <w:szCs w:val="28"/>
        </w:rPr>
        <w:t xml:space="preserve"> увеличением затрат на оборудование мест накопления ТКО(КГО) в </w:t>
      </w:r>
      <w:r>
        <w:rPr>
          <w:sz w:val="28"/>
          <w:szCs w:val="28"/>
        </w:rPr>
        <w:lastRenderedPageBreak/>
        <w:t xml:space="preserve">сумме 493,5 тыс.рублей. </w:t>
      </w:r>
      <w:r>
        <w:rPr>
          <w:b/>
          <w:sz w:val="28"/>
          <w:szCs w:val="28"/>
        </w:rPr>
        <w:t>Обоснование</w:t>
      </w:r>
      <w:r w:rsidRPr="00B216FD">
        <w:rPr>
          <w:b/>
          <w:sz w:val="28"/>
          <w:szCs w:val="28"/>
        </w:rPr>
        <w:t xml:space="preserve"> для планирования бюджетных ассигно</w:t>
      </w:r>
      <w:r>
        <w:rPr>
          <w:b/>
          <w:sz w:val="28"/>
          <w:szCs w:val="28"/>
        </w:rPr>
        <w:t>ваний,  к проверке не представлено</w:t>
      </w:r>
      <w:r w:rsidR="00DA3537">
        <w:rPr>
          <w:b/>
          <w:sz w:val="28"/>
          <w:szCs w:val="28"/>
        </w:rPr>
        <w:t xml:space="preserve"> </w:t>
      </w:r>
      <w:proofErr w:type="gramStart"/>
      <w:r w:rsidR="00DA3537">
        <w:rPr>
          <w:b/>
          <w:sz w:val="28"/>
          <w:szCs w:val="28"/>
        </w:rPr>
        <w:t xml:space="preserve">( </w:t>
      </w:r>
      <w:proofErr w:type="gramEnd"/>
      <w:r w:rsidR="00DA3537">
        <w:rPr>
          <w:b/>
          <w:sz w:val="28"/>
          <w:szCs w:val="28"/>
        </w:rPr>
        <w:t>отсутствует)</w:t>
      </w:r>
      <w:r w:rsidRPr="00B216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131E33" w:rsidRDefault="00673D91" w:rsidP="00131E33">
      <w:pPr>
        <w:jc w:val="both"/>
        <w:rPr>
          <w:sz w:val="28"/>
          <w:szCs w:val="28"/>
        </w:rPr>
      </w:pPr>
      <w:r w:rsidRPr="00131E33">
        <w:rPr>
          <w:sz w:val="28"/>
          <w:szCs w:val="28"/>
        </w:rPr>
        <w:t xml:space="preserve">       4.</w:t>
      </w:r>
      <w:r w:rsidR="00131E33" w:rsidRPr="00131E33">
        <w:rPr>
          <w:sz w:val="28"/>
          <w:szCs w:val="28"/>
        </w:rPr>
        <w:t xml:space="preserve"> Муниципальная программа «Поддержка и развитие малого и среднего предпринимательства на территории </w:t>
      </w:r>
      <w:proofErr w:type="spellStart"/>
      <w:r w:rsidR="00131E33" w:rsidRPr="00131E33">
        <w:rPr>
          <w:sz w:val="28"/>
          <w:szCs w:val="28"/>
        </w:rPr>
        <w:t>Бодайбинского</w:t>
      </w:r>
      <w:proofErr w:type="spellEnd"/>
      <w:r w:rsidR="00131E33" w:rsidRPr="00131E33">
        <w:rPr>
          <w:sz w:val="28"/>
          <w:szCs w:val="28"/>
        </w:rPr>
        <w:t xml:space="preserve"> муниципального образования на 2014-2022 годы»</w:t>
      </w:r>
      <w:r w:rsidR="00131E33">
        <w:rPr>
          <w:sz w:val="28"/>
          <w:szCs w:val="28"/>
        </w:rPr>
        <w:t>.</w:t>
      </w:r>
    </w:p>
    <w:p w:rsidR="00131E33" w:rsidRDefault="00131E33" w:rsidP="0013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</w:t>
      </w:r>
      <w:r w:rsidRPr="003E5068">
        <w:rPr>
          <w:sz w:val="28"/>
          <w:szCs w:val="28"/>
        </w:rPr>
        <w:t xml:space="preserve"> проекте  паспорта муниципальной программы информация о финансовом обеспечении </w:t>
      </w:r>
      <w:r w:rsidRPr="003E5068">
        <w:rPr>
          <w:b/>
          <w:sz w:val="28"/>
          <w:szCs w:val="28"/>
        </w:rPr>
        <w:t>не актуализирована</w:t>
      </w:r>
      <w:r w:rsidRPr="003E5068">
        <w:rPr>
          <w:sz w:val="28"/>
          <w:szCs w:val="28"/>
        </w:rPr>
        <w:t xml:space="preserve"> с учетом формирования бюджетных ассигнований на 2020 - 2022 годы.</w:t>
      </w:r>
    </w:p>
    <w:p w:rsidR="00437153" w:rsidRDefault="00437153" w:rsidP="00437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437153">
        <w:rPr>
          <w:sz w:val="28"/>
          <w:szCs w:val="28"/>
        </w:rPr>
        <w:t xml:space="preserve">Муниципальная программа «Дорожная деятельность и транспортное обслуживание на территории </w:t>
      </w:r>
      <w:proofErr w:type="spellStart"/>
      <w:r w:rsidRPr="00437153">
        <w:rPr>
          <w:sz w:val="28"/>
          <w:szCs w:val="28"/>
        </w:rPr>
        <w:t>Бодайбинского</w:t>
      </w:r>
      <w:proofErr w:type="spellEnd"/>
      <w:r w:rsidRPr="00437153">
        <w:rPr>
          <w:sz w:val="28"/>
          <w:szCs w:val="28"/>
        </w:rPr>
        <w:t xml:space="preserve"> муниципального образования» на 2015-2022 годы</w:t>
      </w:r>
      <w:r>
        <w:rPr>
          <w:sz w:val="28"/>
          <w:szCs w:val="28"/>
        </w:rPr>
        <w:t>.</w:t>
      </w:r>
    </w:p>
    <w:p w:rsidR="00DA3537" w:rsidRDefault="00437153" w:rsidP="004371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537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</w:t>
      </w:r>
      <w:r w:rsidRPr="006D17B8">
        <w:rPr>
          <w:sz w:val="28"/>
          <w:szCs w:val="28"/>
        </w:rPr>
        <w:t xml:space="preserve"> паспорта муниципальной программы </w:t>
      </w:r>
      <w:r>
        <w:rPr>
          <w:b/>
          <w:sz w:val="28"/>
          <w:szCs w:val="28"/>
        </w:rPr>
        <w:t xml:space="preserve">не содержит </w:t>
      </w:r>
      <w:r w:rsidRPr="00715A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подробной информации</w:t>
      </w:r>
      <w:r w:rsidRPr="00715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разрезе </w:t>
      </w:r>
      <w:r w:rsidRPr="00715AA1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ов, </w:t>
      </w:r>
      <w:r w:rsidRPr="006D17B8">
        <w:rPr>
          <w:sz w:val="28"/>
          <w:szCs w:val="28"/>
        </w:rPr>
        <w:t>подлежащих содержанию и ремонту</w:t>
      </w:r>
      <w:r>
        <w:rPr>
          <w:sz w:val="28"/>
          <w:szCs w:val="28"/>
        </w:rPr>
        <w:t xml:space="preserve">, с указанием сметной  стоимости  строительных работ  на  2020год, а также на плановый период 2021-2022 годов.  </w:t>
      </w:r>
      <w:r w:rsidRPr="00D45FE4">
        <w:rPr>
          <w:b/>
          <w:sz w:val="28"/>
          <w:szCs w:val="28"/>
        </w:rPr>
        <w:t xml:space="preserve"> </w:t>
      </w:r>
    </w:p>
    <w:p w:rsidR="00DA3537" w:rsidRDefault="00DA3537" w:rsidP="00DA35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у</w:t>
      </w:r>
      <w:r>
        <w:rPr>
          <w:sz w:val="28"/>
          <w:szCs w:val="28"/>
        </w:rPr>
        <w:t xml:space="preserve">величение   уровня финансирования к уровню 2019 по основному   мероприятию </w:t>
      </w:r>
      <w:r w:rsidRPr="00C46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КЦСР  2420100000 </w:t>
      </w:r>
      <w:r w:rsidRPr="00C461E7">
        <w:rPr>
          <w:sz w:val="28"/>
          <w:szCs w:val="28"/>
        </w:rPr>
        <w:t>"Совершенствование деятельн</w:t>
      </w:r>
      <w:r w:rsidRPr="00C461E7">
        <w:rPr>
          <w:sz w:val="28"/>
          <w:szCs w:val="28"/>
        </w:rPr>
        <w:t>о</w:t>
      </w:r>
      <w:r w:rsidRPr="00C461E7">
        <w:rPr>
          <w:sz w:val="28"/>
          <w:szCs w:val="28"/>
        </w:rPr>
        <w:t>сти по организации дорожного движения" на 4 378,5 тыс</w:t>
      </w:r>
      <w:proofErr w:type="gramStart"/>
      <w:r w:rsidRPr="00C461E7">
        <w:rPr>
          <w:sz w:val="28"/>
          <w:szCs w:val="28"/>
        </w:rPr>
        <w:t>.р</w:t>
      </w:r>
      <w:proofErr w:type="gramEnd"/>
      <w:r w:rsidRPr="00C461E7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Данное увеличение обусловлено выполнения мероприятия по  подготовки территории и строительства пункта весового контроля. </w:t>
      </w:r>
      <w:r>
        <w:rPr>
          <w:b/>
          <w:sz w:val="28"/>
          <w:szCs w:val="28"/>
        </w:rPr>
        <w:t>Обоснование</w:t>
      </w:r>
      <w:r w:rsidRPr="00B216FD">
        <w:rPr>
          <w:b/>
          <w:sz w:val="28"/>
          <w:szCs w:val="28"/>
        </w:rPr>
        <w:t xml:space="preserve"> для планирования бюджетных ассигно</w:t>
      </w:r>
      <w:r>
        <w:rPr>
          <w:b/>
          <w:sz w:val="28"/>
          <w:szCs w:val="28"/>
        </w:rPr>
        <w:t>ваний к проверке не представлено (отсутствует)</w:t>
      </w:r>
      <w:r w:rsidRPr="00B216FD">
        <w:rPr>
          <w:b/>
          <w:sz w:val="28"/>
          <w:szCs w:val="28"/>
        </w:rPr>
        <w:t>.</w:t>
      </w:r>
    </w:p>
    <w:p w:rsidR="00A85640" w:rsidRDefault="00A85640" w:rsidP="00DA3537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6. </w:t>
      </w:r>
      <w:r w:rsidRPr="00A85640">
        <w:rPr>
          <w:sz w:val="28"/>
          <w:szCs w:val="28"/>
        </w:rPr>
        <w:t>Муниципальная программа «</w:t>
      </w:r>
      <w:r w:rsidRPr="00A85640">
        <w:rPr>
          <w:rFonts w:eastAsia="Calibr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A85640">
        <w:rPr>
          <w:rFonts w:eastAsia="Calibri"/>
          <w:sz w:val="28"/>
          <w:szCs w:val="28"/>
        </w:rPr>
        <w:t>Бодайбинского</w:t>
      </w:r>
      <w:proofErr w:type="spellEnd"/>
      <w:r w:rsidRPr="00A85640">
        <w:rPr>
          <w:rFonts w:eastAsia="Calibri"/>
          <w:sz w:val="28"/>
          <w:szCs w:val="28"/>
        </w:rPr>
        <w:t xml:space="preserve"> муниципального образования» на 2018-2024 годы</w:t>
      </w:r>
      <w:r>
        <w:rPr>
          <w:rFonts w:eastAsia="Calibri"/>
          <w:sz w:val="28"/>
          <w:szCs w:val="28"/>
        </w:rPr>
        <w:t>.</w:t>
      </w:r>
    </w:p>
    <w:p w:rsidR="00986207" w:rsidRDefault="00A85640" w:rsidP="00A8564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проекте паспорта муниципальной программы плановое значение целевого  показателя  программы «Количество благоустроенных дворовых территорий многоквартирных домов» составляет на 2019 год - 1 единица, 2020 год - 4  единицы. С учетом того, что в 2019 году на реализацию 1 проекта благоустройства дворовых территорий  объем финансового обеспечения составил 5364,2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а планируемый объем финансового обеспечения на  2020 год составляет 350,0 тыс.рублей, </w:t>
      </w:r>
      <w:r w:rsidRPr="00B81641">
        <w:rPr>
          <w:b/>
          <w:sz w:val="28"/>
          <w:szCs w:val="28"/>
        </w:rPr>
        <w:t>следует вывод,</w:t>
      </w:r>
      <w:r>
        <w:rPr>
          <w:sz w:val="28"/>
          <w:szCs w:val="28"/>
        </w:rPr>
        <w:t xml:space="preserve"> что запланированные бюджетные ассигнования на 2020 год </w:t>
      </w:r>
      <w:r w:rsidRPr="00B81641">
        <w:rPr>
          <w:b/>
          <w:sz w:val="28"/>
          <w:szCs w:val="28"/>
        </w:rPr>
        <w:t>не обеспечат</w:t>
      </w:r>
      <w:r>
        <w:rPr>
          <w:sz w:val="28"/>
          <w:szCs w:val="28"/>
        </w:rPr>
        <w:t xml:space="preserve"> выполнения запланированного целевого показателя.  </w:t>
      </w:r>
    </w:p>
    <w:p w:rsidR="00986207" w:rsidRDefault="00986207" w:rsidP="00A85640">
      <w:pPr>
        <w:jc w:val="both"/>
        <w:rPr>
          <w:sz w:val="28"/>
          <w:szCs w:val="28"/>
        </w:rPr>
      </w:pPr>
    </w:p>
    <w:p w:rsidR="00986207" w:rsidRDefault="00986207" w:rsidP="00986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             Администрацией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постановлением от 20.09.2019 № 747-п утвержден перечень муниципальных программ, планируемых к реализации на территории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в 2020 году. В данном перечне утверждено 13 муниципальных программ, из которых 2 муниципальные программы реализуются с 01.01.2020.      </w:t>
      </w:r>
    </w:p>
    <w:p w:rsidR="00986207" w:rsidRDefault="00986207" w:rsidP="009862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</w:t>
      </w:r>
      <w:r w:rsidRPr="00683D22">
        <w:rPr>
          <w:sz w:val="28"/>
          <w:szCs w:val="28"/>
        </w:rPr>
        <w:t xml:space="preserve">повышение эффективности управления муниципальной собственностью </w:t>
      </w:r>
      <w:proofErr w:type="spellStart"/>
      <w:r w:rsidRPr="00683D22">
        <w:rPr>
          <w:sz w:val="28"/>
          <w:szCs w:val="28"/>
        </w:rPr>
        <w:t>Бодайбинс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 администрацией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разработана  новая муниципальная программа </w:t>
      </w:r>
      <w:r w:rsidRPr="00683D22">
        <w:rPr>
          <w:sz w:val="28"/>
          <w:szCs w:val="28"/>
        </w:rPr>
        <w:t xml:space="preserve">«Управление муниципальной собственностью </w:t>
      </w:r>
      <w:proofErr w:type="spellStart"/>
      <w:r w:rsidRPr="00683D22">
        <w:rPr>
          <w:sz w:val="28"/>
          <w:szCs w:val="28"/>
        </w:rPr>
        <w:t>Бодайбинского</w:t>
      </w:r>
      <w:proofErr w:type="spellEnd"/>
      <w:r w:rsidRPr="00683D22">
        <w:rPr>
          <w:sz w:val="28"/>
          <w:szCs w:val="28"/>
        </w:rPr>
        <w:t xml:space="preserve"> муниципального образования на  2020-2023 годы»</w:t>
      </w:r>
      <w:r>
        <w:rPr>
          <w:sz w:val="28"/>
          <w:szCs w:val="28"/>
        </w:rPr>
        <w:t>.  Ранее бюджетные средства, направленные на эффективное управление муниципальной собственности</w:t>
      </w:r>
      <w:r w:rsidRPr="00683D22">
        <w:rPr>
          <w:sz w:val="28"/>
          <w:szCs w:val="28"/>
        </w:rPr>
        <w:t xml:space="preserve"> </w:t>
      </w:r>
      <w:proofErr w:type="spellStart"/>
      <w:r w:rsidRPr="00683D22">
        <w:rPr>
          <w:sz w:val="28"/>
          <w:szCs w:val="28"/>
        </w:rPr>
        <w:t>Бодайбинс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образования, предусматривались в муниципальной программе </w:t>
      </w:r>
      <w:r w:rsidRPr="00734243">
        <w:rPr>
          <w:sz w:val="28"/>
          <w:szCs w:val="28"/>
        </w:rPr>
        <w:t>«Муниципальное управление» на 2015-2022 годы</w:t>
      </w:r>
      <w:r>
        <w:rPr>
          <w:sz w:val="28"/>
          <w:szCs w:val="28"/>
        </w:rPr>
        <w:t xml:space="preserve">. </w:t>
      </w:r>
    </w:p>
    <w:p w:rsidR="00986207" w:rsidRDefault="00986207" w:rsidP="009862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 xml:space="preserve">В целях обеспечения жильем граждан, проживающих в домах признанных непригодными для постоянного  проживания, администрацией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разработана новая муниципальная программа </w:t>
      </w:r>
      <w:r w:rsidRPr="00A755C3">
        <w:rPr>
          <w:bCs/>
          <w:sz w:val="28"/>
          <w:szCs w:val="28"/>
        </w:rPr>
        <w:t xml:space="preserve">"Переселение граждан из ветхого и аварийного жилищного фонда </w:t>
      </w:r>
      <w:proofErr w:type="spellStart"/>
      <w:r w:rsidRPr="00A755C3">
        <w:rPr>
          <w:bCs/>
          <w:sz w:val="28"/>
          <w:szCs w:val="28"/>
        </w:rPr>
        <w:t>Бодайбинского</w:t>
      </w:r>
      <w:proofErr w:type="spellEnd"/>
      <w:r w:rsidRPr="00A755C3">
        <w:rPr>
          <w:bCs/>
          <w:sz w:val="28"/>
          <w:szCs w:val="28"/>
        </w:rPr>
        <w:t xml:space="preserve"> муниципального образования, признанного непригодным для проживания до 01 января 2017 года» на 2020-2025 годы</w:t>
      </w:r>
      <w:r>
        <w:rPr>
          <w:bCs/>
          <w:sz w:val="28"/>
          <w:szCs w:val="28"/>
        </w:rPr>
        <w:t>.</w:t>
      </w:r>
      <w:r w:rsidRPr="005342D6">
        <w:rPr>
          <w:sz w:val="28"/>
          <w:szCs w:val="28"/>
        </w:rPr>
        <w:t xml:space="preserve"> </w:t>
      </w:r>
      <w:proofErr w:type="gramEnd"/>
    </w:p>
    <w:p w:rsidR="00986207" w:rsidRDefault="00986207" w:rsidP="009862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момент проверки данные муниципальные программы не утверждены. К проверке предоставлены проекты паспортов муниципальных программ.</w:t>
      </w:r>
    </w:p>
    <w:p w:rsidR="00986207" w:rsidRDefault="00986207" w:rsidP="009862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6207" w:rsidRPr="001478C6" w:rsidRDefault="00986207" w:rsidP="009862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Следует отметить, </w:t>
      </w:r>
      <w:r w:rsidRPr="00B6009B">
        <w:rPr>
          <w:sz w:val="28"/>
          <w:szCs w:val="28"/>
        </w:rPr>
        <w:t>что</w:t>
      </w:r>
      <w:r w:rsidRPr="00266D4D">
        <w:rPr>
          <w:b/>
          <w:sz w:val="28"/>
          <w:szCs w:val="28"/>
        </w:rPr>
        <w:t xml:space="preserve"> </w:t>
      </w:r>
      <w:r w:rsidRPr="002133F2">
        <w:rPr>
          <w:b/>
          <w:sz w:val="28"/>
          <w:szCs w:val="28"/>
        </w:rPr>
        <w:t>статьей 184.2 БК РФ, подпункт</w:t>
      </w:r>
      <w:r>
        <w:rPr>
          <w:b/>
          <w:sz w:val="28"/>
          <w:szCs w:val="28"/>
        </w:rPr>
        <w:t>ом</w:t>
      </w:r>
      <w:r w:rsidRPr="002133F2">
        <w:rPr>
          <w:b/>
          <w:sz w:val="28"/>
          <w:szCs w:val="28"/>
        </w:rPr>
        <w:t xml:space="preserve"> 4.2.3 пункта 4   Положения о бюджетном процессе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Бодайбинском</w:t>
      </w:r>
      <w:proofErr w:type="spellEnd"/>
      <w:r>
        <w:rPr>
          <w:sz w:val="28"/>
          <w:szCs w:val="28"/>
        </w:rPr>
        <w:t xml:space="preserve"> муниципальном образовании утвержденного решением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от 21.12.2018г. № 30-па., представление одновременно с проектом бюджета в составе документов такой формы, как проекты паспортов муниципальных программ </w:t>
      </w:r>
      <w:r w:rsidRPr="00266D4D">
        <w:rPr>
          <w:b/>
          <w:sz w:val="28"/>
          <w:szCs w:val="28"/>
        </w:rPr>
        <w:t>не предусмотрено</w:t>
      </w:r>
      <w:r>
        <w:rPr>
          <w:b/>
          <w:sz w:val="28"/>
          <w:szCs w:val="28"/>
        </w:rPr>
        <w:t xml:space="preserve">. </w:t>
      </w:r>
      <w:r w:rsidRPr="004531C4">
        <w:rPr>
          <w:sz w:val="28"/>
          <w:szCs w:val="28"/>
        </w:rPr>
        <w:t>В</w:t>
      </w:r>
      <w:r w:rsidRPr="00B6009B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данными нормативными актами,  в 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86207" w:rsidRDefault="00986207" w:rsidP="00986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179 БК РФ муниципальные программы утверждаются местной администрацией муниципального образования.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В соответствии  с пунктом 4.5 Порядка принятия решения о разработке, формировании, реализации муниципальных программ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утвержденного постановлением администрации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от 08.05.2018 № 325-п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 № 325-п от 08.05.2018), проекты муниципальных программ подлежат утверждению муниципальным правовым актом администрации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не позднее 1 сентября года, предшествующего году начала реализации муниципальной программы. </w:t>
      </w:r>
    </w:p>
    <w:p w:rsidR="00986207" w:rsidRDefault="00986207" w:rsidP="00986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предоставления в Ревизионную комиссию (01.11.2019)  проекта решения « О бюджете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муниципального образования на 2020 год и плановый период 2021 и 2022 годов» </w:t>
      </w:r>
      <w:r w:rsidRPr="00277150">
        <w:rPr>
          <w:b/>
          <w:sz w:val="28"/>
          <w:szCs w:val="28"/>
        </w:rPr>
        <w:t>в  нарушение</w:t>
      </w:r>
      <w:r>
        <w:rPr>
          <w:sz w:val="28"/>
          <w:szCs w:val="28"/>
        </w:rPr>
        <w:t xml:space="preserve"> </w:t>
      </w:r>
      <w:r w:rsidRPr="004531C4">
        <w:rPr>
          <w:b/>
          <w:sz w:val="28"/>
          <w:szCs w:val="28"/>
        </w:rPr>
        <w:t>статьи 179 БК РФ</w:t>
      </w:r>
      <w:r>
        <w:rPr>
          <w:sz w:val="28"/>
          <w:szCs w:val="28"/>
        </w:rPr>
        <w:t xml:space="preserve">, </w:t>
      </w:r>
      <w:r w:rsidRPr="002133F2">
        <w:rPr>
          <w:b/>
          <w:sz w:val="28"/>
          <w:szCs w:val="28"/>
        </w:rPr>
        <w:t>пункта 4.5 Постановления № 325-п от 08.05.2018</w:t>
      </w:r>
      <w:r>
        <w:rPr>
          <w:sz w:val="28"/>
          <w:szCs w:val="28"/>
        </w:rPr>
        <w:t xml:space="preserve"> муниципальные программы </w:t>
      </w:r>
      <w:r w:rsidRPr="008C1919">
        <w:rPr>
          <w:b/>
          <w:sz w:val="28"/>
          <w:szCs w:val="28"/>
        </w:rPr>
        <w:t>не утверждены</w:t>
      </w:r>
      <w:r>
        <w:rPr>
          <w:sz w:val="28"/>
          <w:szCs w:val="28"/>
        </w:rPr>
        <w:t xml:space="preserve"> местной администрацией. </w:t>
      </w:r>
    </w:p>
    <w:p w:rsidR="001B780B" w:rsidRDefault="001B780B" w:rsidP="00A85640">
      <w:pPr>
        <w:jc w:val="both"/>
        <w:rPr>
          <w:sz w:val="28"/>
          <w:szCs w:val="28"/>
        </w:rPr>
      </w:pPr>
    </w:p>
    <w:p w:rsidR="001B780B" w:rsidRDefault="005029F3" w:rsidP="003D4B2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CE9">
        <w:rPr>
          <w:sz w:val="28"/>
          <w:szCs w:val="28"/>
        </w:rPr>
        <w:t xml:space="preserve">  </w:t>
      </w:r>
      <w:r w:rsidR="001B780B">
        <w:rPr>
          <w:sz w:val="28"/>
          <w:szCs w:val="28"/>
        </w:rPr>
        <w:t xml:space="preserve">8. Муниципальная программа </w:t>
      </w:r>
      <w:r w:rsidR="001B780B" w:rsidRPr="005F4E5F">
        <w:rPr>
          <w:b/>
          <w:sz w:val="28"/>
          <w:szCs w:val="28"/>
        </w:rPr>
        <w:t xml:space="preserve"> </w:t>
      </w:r>
      <w:r w:rsidR="001B780B" w:rsidRPr="003D4B2B">
        <w:rPr>
          <w:sz w:val="28"/>
          <w:szCs w:val="28"/>
        </w:rPr>
        <w:t xml:space="preserve">«Переселение граждан из ветхого и аварийного жилищного фонда </w:t>
      </w:r>
      <w:proofErr w:type="spellStart"/>
      <w:r w:rsidR="001B780B" w:rsidRPr="003D4B2B">
        <w:rPr>
          <w:sz w:val="28"/>
          <w:szCs w:val="28"/>
        </w:rPr>
        <w:t>Бодайбинского</w:t>
      </w:r>
      <w:proofErr w:type="spellEnd"/>
      <w:r w:rsidR="001B780B" w:rsidRPr="003D4B2B">
        <w:rPr>
          <w:sz w:val="28"/>
          <w:szCs w:val="28"/>
        </w:rPr>
        <w:t xml:space="preserve"> мун</w:t>
      </w:r>
      <w:r w:rsidR="001B780B" w:rsidRPr="003D4B2B">
        <w:rPr>
          <w:sz w:val="28"/>
          <w:szCs w:val="28"/>
        </w:rPr>
        <w:t>и</w:t>
      </w:r>
      <w:r w:rsidR="001B780B" w:rsidRPr="003D4B2B">
        <w:rPr>
          <w:sz w:val="28"/>
          <w:szCs w:val="28"/>
        </w:rPr>
        <w:t>ципального образования, признанного непригодным для проживания до 01 января 2017 года на период 2020-2025 годов»</w:t>
      </w:r>
      <w:r w:rsidR="003D4B2B">
        <w:rPr>
          <w:sz w:val="28"/>
          <w:szCs w:val="28"/>
        </w:rPr>
        <w:t>.</w:t>
      </w:r>
    </w:p>
    <w:p w:rsidR="00882CE9" w:rsidRDefault="005029F3" w:rsidP="005029F3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-  в</w:t>
      </w:r>
      <w:r w:rsidRPr="00B07401">
        <w:rPr>
          <w:b/>
          <w:i/>
          <w:sz w:val="28"/>
          <w:szCs w:val="28"/>
        </w:rPr>
        <w:t xml:space="preserve"> </w:t>
      </w:r>
      <w:r w:rsidRPr="005029F3">
        <w:rPr>
          <w:sz w:val="28"/>
          <w:szCs w:val="28"/>
        </w:rPr>
        <w:t xml:space="preserve">проекте бюджета на 2020 год и плановый период 2021-2022 годов </w:t>
      </w:r>
      <w:r w:rsidRPr="005029F3">
        <w:rPr>
          <w:b/>
          <w:sz w:val="28"/>
          <w:szCs w:val="28"/>
        </w:rPr>
        <w:t>отсутствует обоснование необходимости объединения и включения всего объёма ассигнований</w:t>
      </w:r>
      <w:r w:rsidRPr="005029F3">
        <w:rPr>
          <w:sz w:val="28"/>
          <w:szCs w:val="28"/>
        </w:rPr>
        <w:t xml:space="preserve"> в 2021 году. Что </w:t>
      </w:r>
      <w:r w:rsidRPr="005029F3">
        <w:rPr>
          <w:b/>
          <w:sz w:val="28"/>
          <w:szCs w:val="28"/>
        </w:rPr>
        <w:t>влечет риски не освоения средств</w:t>
      </w:r>
      <w:r w:rsidRPr="005029F3">
        <w:rPr>
          <w:sz w:val="28"/>
          <w:szCs w:val="28"/>
        </w:rPr>
        <w:t xml:space="preserve"> до конца финансового года, а также не достижения целевых показателей.</w:t>
      </w:r>
      <w:r w:rsidRPr="00B07401">
        <w:rPr>
          <w:b/>
          <w:i/>
          <w:sz w:val="28"/>
          <w:szCs w:val="28"/>
        </w:rPr>
        <w:t xml:space="preserve"> </w:t>
      </w:r>
    </w:p>
    <w:p w:rsidR="00882CE9" w:rsidRPr="00882CE9" w:rsidRDefault="00882CE9" w:rsidP="00882C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82CE9">
        <w:rPr>
          <w:sz w:val="28"/>
          <w:szCs w:val="28"/>
        </w:rPr>
        <w:t xml:space="preserve">-  в приложениях 1,2 Программы (паспортах подпрограмм) бюджетные ассигнования </w:t>
      </w:r>
      <w:r w:rsidRPr="00882CE9">
        <w:rPr>
          <w:b/>
          <w:sz w:val="28"/>
          <w:szCs w:val="28"/>
        </w:rPr>
        <w:t>проставлены в объёме 0,0 тыс</w:t>
      </w:r>
      <w:proofErr w:type="gramStart"/>
      <w:r w:rsidRPr="00882CE9">
        <w:rPr>
          <w:b/>
          <w:sz w:val="28"/>
          <w:szCs w:val="28"/>
        </w:rPr>
        <w:t>.р</w:t>
      </w:r>
      <w:proofErr w:type="gramEnd"/>
      <w:r w:rsidRPr="00882CE9">
        <w:rPr>
          <w:b/>
          <w:sz w:val="28"/>
          <w:szCs w:val="28"/>
        </w:rPr>
        <w:t>уб.</w:t>
      </w:r>
      <w:r w:rsidRPr="00882CE9">
        <w:rPr>
          <w:sz w:val="28"/>
          <w:szCs w:val="28"/>
        </w:rPr>
        <w:t xml:space="preserve"> При этом Паспортами подпрограмм </w:t>
      </w:r>
      <w:r w:rsidRPr="00882CE9">
        <w:rPr>
          <w:b/>
          <w:sz w:val="28"/>
          <w:szCs w:val="28"/>
        </w:rPr>
        <w:t>планируются показатели результативности.</w:t>
      </w:r>
    </w:p>
    <w:p w:rsidR="00882CE9" w:rsidRDefault="00882CE9" w:rsidP="00882CE9">
      <w:pPr>
        <w:tabs>
          <w:tab w:val="left" w:pos="720"/>
        </w:tabs>
        <w:jc w:val="both"/>
        <w:rPr>
          <w:sz w:val="28"/>
          <w:szCs w:val="28"/>
        </w:rPr>
      </w:pPr>
      <w:r w:rsidRPr="00882CE9">
        <w:rPr>
          <w:sz w:val="28"/>
          <w:szCs w:val="28"/>
        </w:rPr>
        <w:t xml:space="preserve">-   к проекту Программы </w:t>
      </w:r>
      <w:r w:rsidRPr="00882CE9">
        <w:rPr>
          <w:b/>
          <w:sz w:val="28"/>
          <w:szCs w:val="28"/>
        </w:rPr>
        <w:t>не представлены</w:t>
      </w:r>
      <w:r w:rsidRPr="0088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82CE9">
        <w:rPr>
          <w:b/>
          <w:sz w:val="28"/>
          <w:szCs w:val="28"/>
        </w:rPr>
        <w:t xml:space="preserve">( </w:t>
      </w:r>
      <w:proofErr w:type="gramEnd"/>
      <w:r w:rsidRPr="00882CE9">
        <w:rPr>
          <w:b/>
          <w:sz w:val="28"/>
          <w:szCs w:val="28"/>
        </w:rPr>
        <w:t>отсутствуют</w:t>
      </w:r>
      <w:r>
        <w:rPr>
          <w:sz w:val="28"/>
          <w:szCs w:val="28"/>
        </w:rPr>
        <w:t xml:space="preserve">) </w:t>
      </w:r>
      <w:r w:rsidRPr="00882CE9">
        <w:rPr>
          <w:sz w:val="28"/>
          <w:szCs w:val="28"/>
        </w:rPr>
        <w:t xml:space="preserve">приложения, разработка которых предусмотрена Порядком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882CE9">
        <w:rPr>
          <w:sz w:val="28"/>
          <w:szCs w:val="28"/>
        </w:rPr>
        <w:t>Бодайбинского</w:t>
      </w:r>
      <w:proofErr w:type="spellEnd"/>
      <w:r w:rsidRPr="00882CE9">
        <w:rPr>
          <w:sz w:val="28"/>
          <w:szCs w:val="28"/>
        </w:rPr>
        <w:t xml:space="preserve"> муниципального образования, утвержденного постановлением администрации от 08.05.2018 № 325-п.  </w:t>
      </w:r>
    </w:p>
    <w:p w:rsidR="00882CE9" w:rsidRDefault="00882CE9" w:rsidP="00882C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5029F3" w:rsidRPr="00882C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Муниципальная программа </w:t>
      </w:r>
      <w:r w:rsidRPr="00882CE9">
        <w:rPr>
          <w:sz w:val="28"/>
          <w:szCs w:val="28"/>
        </w:rPr>
        <w:t xml:space="preserve">Управление муниципальной собственностью </w:t>
      </w:r>
      <w:proofErr w:type="spellStart"/>
      <w:r w:rsidRPr="00882CE9">
        <w:rPr>
          <w:sz w:val="28"/>
          <w:szCs w:val="28"/>
        </w:rPr>
        <w:t>Бодайбинского</w:t>
      </w:r>
      <w:proofErr w:type="spellEnd"/>
      <w:r w:rsidRPr="00882CE9">
        <w:rPr>
          <w:sz w:val="28"/>
          <w:szCs w:val="28"/>
        </w:rPr>
        <w:t xml:space="preserve"> мун</w:t>
      </w:r>
      <w:r w:rsidRPr="00882CE9">
        <w:rPr>
          <w:sz w:val="28"/>
          <w:szCs w:val="28"/>
        </w:rPr>
        <w:t>и</w:t>
      </w:r>
      <w:r w:rsidRPr="00882CE9">
        <w:rPr>
          <w:sz w:val="28"/>
          <w:szCs w:val="28"/>
        </w:rPr>
        <w:t>ципального образования» на 2019-2023 годы</w:t>
      </w:r>
      <w:r>
        <w:rPr>
          <w:sz w:val="28"/>
          <w:szCs w:val="28"/>
        </w:rPr>
        <w:t>.</w:t>
      </w:r>
    </w:p>
    <w:p w:rsidR="00882CE9" w:rsidRDefault="00882CE9" w:rsidP="00882CE9">
      <w:pPr>
        <w:tabs>
          <w:tab w:val="left" w:pos="720"/>
        </w:tabs>
        <w:jc w:val="both"/>
        <w:rPr>
          <w:sz w:val="28"/>
          <w:szCs w:val="28"/>
        </w:rPr>
      </w:pPr>
      <w:r w:rsidRPr="00882CE9">
        <w:rPr>
          <w:sz w:val="28"/>
          <w:szCs w:val="28"/>
        </w:rPr>
        <w:t xml:space="preserve">- Наименование муниципальной программы в проекте постановления об утверждении Программы </w:t>
      </w:r>
      <w:r w:rsidRPr="00882CE9">
        <w:rPr>
          <w:b/>
          <w:sz w:val="28"/>
          <w:szCs w:val="28"/>
        </w:rPr>
        <w:t>не соответствует</w:t>
      </w:r>
      <w:r w:rsidRPr="00882CE9">
        <w:rPr>
          <w:sz w:val="28"/>
          <w:szCs w:val="28"/>
        </w:rPr>
        <w:t xml:space="preserve"> наименованию программы, указанному в Перечне муниципальных программ, утвержденному постановлением от 20.09.2019 № 747-п «О внесении изменения в перечень муниципальных программ, планируемых к реализации на территории </w:t>
      </w:r>
      <w:proofErr w:type="spellStart"/>
      <w:r w:rsidRPr="00882CE9">
        <w:rPr>
          <w:sz w:val="28"/>
          <w:szCs w:val="28"/>
        </w:rPr>
        <w:t>Бодайбинского</w:t>
      </w:r>
      <w:proofErr w:type="spellEnd"/>
      <w:r w:rsidRPr="00882CE9">
        <w:rPr>
          <w:sz w:val="28"/>
          <w:szCs w:val="28"/>
        </w:rPr>
        <w:t xml:space="preserve"> муниципального образования в 2020 году».</w:t>
      </w:r>
    </w:p>
    <w:p w:rsidR="00882CE9" w:rsidRDefault="00882CE9" w:rsidP="00882CE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47E">
        <w:rPr>
          <w:sz w:val="28"/>
          <w:szCs w:val="28"/>
        </w:rPr>
        <w:t xml:space="preserve">к  проекту Программы </w:t>
      </w:r>
      <w:r w:rsidRPr="0022247E">
        <w:rPr>
          <w:b/>
          <w:sz w:val="28"/>
          <w:szCs w:val="28"/>
        </w:rPr>
        <w:t xml:space="preserve">не представлены </w:t>
      </w:r>
      <w:proofErr w:type="gramStart"/>
      <w:r w:rsidRPr="0022247E">
        <w:rPr>
          <w:b/>
          <w:sz w:val="28"/>
          <w:szCs w:val="28"/>
        </w:rPr>
        <w:t xml:space="preserve">( </w:t>
      </w:r>
      <w:proofErr w:type="gramEnd"/>
      <w:r w:rsidRPr="0022247E">
        <w:rPr>
          <w:b/>
          <w:sz w:val="28"/>
          <w:szCs w:val="28"/>
        </w:rPr>
        <w:t>отсутствуют)</w:t>
      </w:r>
      <w:r w:rsidRPr="0022247E">
        <w:rPr>
          <w:sz w:val="28"/>
          <w:szCs w:val="28"/>
        </w:rPr>
        <w:t xml:space="preserve">  приложения, разработка которых предусмотрена Порядком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22247E">
        <w:rPr>
          <w:sz w:val="28"/>
          <w:szCs w:val="28"/>
        </w:rPr>
        <w:t>Бодайбинского</w:t>
      </w:r>
      <w:proofErr w:type="spellEnd"/>
      <w:r w:rsidRPr="0022247E">
        <w:rPr>
          <w:sz w:val="28"/>
          <w:szCs w:val="28"/>
        </w:rPr>
        <w:t xml:space="preserve"> муниципального образования, утвержденного постановлением администрации от 08.05.2018 № 325-п.</w:t>
      </w:r>
      <w:r w:rsidRPr="0022247E">
        <w:rPr>
          <w:b/>
          <w:sz w:val="28"/>
          <w:szCs w:val="28"/>
        </w:rPr>
        <w:t xml:space="preserve">  </w:t>
      </w:r>
    </w:p>
    <w:p w:rsidR="00882CE9" w:rsidRPr="00882CE9" w:rsidRDefault="00882CE9" w:rsidP="00882CE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82CE9">
        <w:rPr>
          <w:sz w:val="28"/>
          <w:szCs w:val="28"/>
        </w:rPr>
        <w:t xml:space="preserve">в  материалах Проекта муниципальной программы, представленных на экспертизу, </w:t>
      </w:r>
      <w:r w:rsidRPr="00882CE9">
        <w:rPr>
          <w:b/>
          <w:sz w:val="28"/>
          <w:szCs w:val="28"/>
        </w:rPr>
        <w:t>отсутствуют расчеты</w:t>
      </w:r>
      <w:r w:rsidRPr="00882CE9">
        <w:rPr>
          <w:sz w:val="28"/>
          <w:szCs w:val="28"/>
        </w:rPr>
        <w:t xml:space="preserve"> с обоснованием необходимости данных расходов. </w:t>
      </w:r>
    </w:p>
    <w:p w:rsidR="00882CE9" w:rsidRDefault="00882CE9" w:rsidP="00882CE9">
      <w:pPr>
        <w:tabs>
          <w:tab w:val="left" w:pos="720"/>
        </w:tabs>
        <w:jc w:val="both"/>
        <w:rPr>
          <w:sz w:val="28"/>
          <w:szCs w:val="28"/>
        </w:rPr>
      </w:pPr>
    </w:p>
    <w:p w:rsidR="00141B5A" w:rsidRDefault="00882CE9" w:rsidP="0014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</w:t>
      </w:r>
      <w:r w:rsidR="00141B5A">
        <w:rPr>
          <w:sz w:val="28"/>
          <w:szCs w:val="28"/>
        </w:rPr>
        <w:t xml:space="preserve">  Муниципальная </w:t>
      </w:r>
      <w:r w:rsidR="00141B5A" w:rsidRPr="00141B5A">
        <w:rPr>
          <w:sz w:val="28"/>
          <w:szCs w:val="28"/>
        </w:rPr>
        <w:t xml:space="preserve">программа «Обеспечение безопасности населения и территории </w:t>
      </w:r>
      <w:proofErr w:type="spellStart"/>
      <w:r w:rsidR="00141B5A" w:rsidRPr="00141B5A">
        <w:rPr>
          <w:sz w:val="28"/>
          <w:szCs w:val="28"/>
        </w:rPr>
        <w:t>Бодайбинского</w:t>
      </w:r>
      <w:proofErr w:type="spellEnd"/>
      <w:r w:rsidR="00141B5A" w:rsidRPr="00141B5A">
        <w:rPr>
          <w:sz w:val="28"/>
          <w:szCs w:val="28"/>
        </w:rPr>
        <w:t xml:space="preserve"> муниципального образования на 2015-2022 годы»</w:t>
      </w:r>
      <w:r w:rsidR="00141B5A">
        <w:rPr>
          <w:sz w:val="28"/>
          <w:szCs w:val="28"/>
        </w:rPr>
        <w:t>.</w:t>
      </w:r>
    </w:p>
    <w:p w:rsidR="00141B5A" w:rsidRDefault="00141B5A" w:rsidP="00141B5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1B5A">
        <w:rPr>
          <w:sz w:val="28"/>
          <w:szCs w:val="28"/>
        </w:rPr>
        <w:t xml:space="preserve">в Паспорте Программы, утвержденным постановлением администрации от 26.06.2017 №710-п </w:t>
      </w:r>
      <w:r w:rsidRPr="00141B5A">
        <w:rPr>
          <w:b/>
          <w:sz w:val="28"/>
          <w:szCs w:val="28"/>
        </w:rPr>
        <w:t xml:space="preserve">допущена ошибка. </w:t>
      </w:r>
      <w:r w:rsidRPr="00141B5A">
        <w:rPr>
          <w:sz w:val="28"/>
          <w:szCs w:val="28"/>
        </w:rPr>
        <w:t xml:space="preserve">В пункте 10 показатель «объем финансирования» на 2019 год в графе «всего» значится 558,5, а в графе «местный бюджет» - 558,8. </w:t>
      </w:r>
    </w:p>
    <w:p w:rsidR="00091241" w:rsidRPr="00720A10" w:rsidRDefault="00091241" w:rsidP="00091241">
      <w:pPr>
        <w:jc w:val="both"/>
        <w:rPr>
          <w:sz w:val="28"/>
          <w:szCs w:val="28"/>
        </w:rPr>
      </w:pPr>
      <w:r w:rsidRPr="00720A10">
        <w:rPr>
          <w:sz w:val="28"/>
          <w:szCs w:val="28"/>
        </w:rPr>
        <w:t xml:space="preserve">- </w:t>
      </w:r>
      <w:r w:rsidR="00720A10">
        <w:rPr>
          <w:sz w:val="28"/>
          <w:szCs w:val="28"/>
        </w:rPr>
        <w:t>п</w:t>
      </w:r>
      <w:r w:rsidRPr="00720A10">
        <w:rPr>
          <w:sz w:val="28"/>
          <w:szCs w:val="28"/>
        </w:rPr>
        <w:t>роверить обоснован</w:t>
      </w:r>
      <w:r w:rsidR="00720A10" w:rsidRPr="00720A10">
        <w:rPr>
          <w:sz w:val="28"/>
          <w:szCs w:val="28"/>
        </w:rPr>
        <w:t xml:space="preserve">ность </w:t>
      </w:r>
      <w:r w:rsidRPr="00720A10">
        <w:rPr>
          <w:sz w:val="28"/>
          <w:szCs w:val="28"/>
        </w:rPr>
        <w:t xml:space="preserve"> затрат</w:t>
      </w:r>
      <w:r w:rsidR="00720A10" w:rsidRPr="00720A10">
        <w:rPr>
          <w:sz w:val="28"/>
          <w:szCs w:val="28"/>
        </w:rPr>
        <w:t xml:space="preserve"> по мероприятию -  приобретение и монтаж оборудования для системы оповещения населения г. Бодайбо</w:t>
      </w:r>
      <w:proofErr w:type="gramStart"/>
      <w:r w:rsidR="00720A10" w:rsidRPr="00720A10">
        <w:rPr>
          <w:sz w:val="28"/>
          <w:szCs w:val="28"/>
        </w:rPr>
        <w:t>.</w:t>
      </w:r>
      <w:proofErr w:type="gramEnd"/>
      <w:r w:rsidR="00720A10" w:rsidRPr="00720A10">
        <w:rPr>
          <w:sz w:val="28"/>
          <w:szCs w:val="28"/>
        </w:rPr>
        <w:t xml:space="preserve"> </w:t>
      </w:r>
      <w:r w:rsidRPr="00720A10">
        <w:rPr>
          <w:sz w:val="28"/>
          <w:szCs w:val="28"/>
        </w:rPr>
        <w:t xml:space="preserve"> </w:t>
      </w:r>
      <w:proofErr w:type="gramStart"/>
      <w:r w:rsidRPr="00720A10">
        <w:rPr>
          <w:sz w:val="28"/>
          <w:szCs w:val="28"/>
        </w:rPr>
        <w:t>н</w:t>
      </w:r>
      <w:proofErr w:type="gramEnd"/>
      <w:r w:rsidRPr="00720A10">
        <w:rPr>
          <w:sz w:val="28"/>
          <w:szCs w:val="28"/>
        </w:rPr>
        <w:t xml:space="preserve">е представляется возможным, так как с проектом бюджета не были </w:t>
      </w:r>
      <w:r w:rsidRPr="00720A10">
        <w:rPr>
          <w:b/>
          <w:sz w:val="28"/>
          <w:szCs w:val="28"/>
        </w:rPr>
        <w:t>представлены</w:t>
      </w:r>
      <w:r w:rsidR="00720A10" w:rsidRPr="00720A10">
        <w:rPr>
          <w:b/>
          <w:sz w:val="28"/>
          <w:szCs w:val="28"/>
        </w:rPr>
        <w:t xml:space="preserve">       ( отсутствуют)</w:t>
      </w:r>
      <w:r w:rsidR="00720A10" w:rsidRPr="00720A10">
        <w:rPr>
          <w:sz w:val="28"/>
          <w:szCs w:val="28"/>
        </w:rPr>
        <w:t xml:space="preserve"> </w:t>
      </w:r>
      <w:r w:rsidRPr="00720A10">
        <w:rPr>
          <w:sz w:val="28"/>
          <w:szCs w:val="28"/>
        </w:rPr>
        <w:t>сметы и коммерческие предложения.</w:t>
      </w:r>
    </w:p>
    <w:p w:rsidR="00F47106" w:rsidRDefault="005025FA" w:rsidP="00E4548B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5FA" w:rsidRDefault="00792797" w:rsidP="00E4548B">
      <w:pPr>
        <w:pStyle w:val="ad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25FA" w:rsidRPr="00F47106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5025FA" w:rsidRPr="00F47106">
        <w:rPr>
          <w:b/>
          <w:sz w:val="28"/>
          <w:szCs w:val="28"/>
        </w:rPr>
        <w:t>Бодайбинского</w:t>
      </w:r>
      <w:proofErr w:type="spellEnd"/>
      <w:r w:rsidR="005025FA" w:rsidRPr="00F47106">
        <w:rPr>
          <w:b/>
          <w:sz w:val="28"/>
          <w:szCs w:val="28"/>
        </w:rPr>
        <w:t xml:space="preserve">  городского поселения  принять к рассмотрению проект решения «О бюджете </w:t>
      </w:r>
      <w:proofErr w:type="spellStart"/>
      <w:r w:rsidR="005025FA" w:rsidRPr="00F47106">
        <w:rPr>
          <w:b/>
          <w:sz w:val="28"/>
          <w:szCs w:val="28"/>
        </w:rPr>
        <w:t>Бодайбинского</w:t>
      </w:r>
      <w:proofErr w:type="spellEnd"/>
      <w:r w:rsidR="005025FA" w:rsidRPr="00F47106">
        <w:rPr>
          <w:b/>
          <w:sz w:val="28"/>
          <w:szCs w:val="28"/>
        </w:rPr>
        <w:t xml:space="preserve"> муниципального образования  на 201</w:t>
      </w:r>
      <w:r w:rsidR="00F47106">
        <w:rPr>
          <w:b/>
          <w:sz w:val="28"/>
          <w:szCs w:val="28"/>
        </w:rPr>
        <w:t>9</w:t>
      </w:r>
      <w:r w:rsidR="005025FA"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20</w:t>
      </w:r>
      <w:r w:rsidR="005025FA"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F47106">
        <w:rPr>
          <w:b/>
          <w:sz w:val="28"/>
          <w:szCs w:val="28"/>
        </w:rPr>
        <w:t>1</w:t>
      </w:r>
      <w:r w:rsidR="005025FA"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F3" w:rsidRDefault="00AA14F3" w:rsidP="00BF19A6">
      <w:r>
        <w:separator/>
      </w:r>
    </w:p>
  </w:endnote>
  <w:endnote w:type="continuationSeparator" w:id="0">
    <w:p w:rsidR="00AA14F3" w:rsidRDefault="00AA14F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F3" w:rsidRDefault="00AA14F3" w:rsidP="00BF19A6">
      <w:r>
        <w:separator/>
      </w:r>
    </w:p>
  </w:footnote>
  <w:footnote w:type="continuationSeparator" w:id="0">
    <w:p w:rsidR="00AA14F3" w:rsidRDefault="00AA14F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1B780B" w:rsidRDefault="001B780B">
        <w:pPr>
          <w:pStyle w:val="a6"/>
          <w:jc w:val="center"/>
        </w:pPr>
        <w:fldSimple w:instr="PAGE   \* MERGEFORMAT">
          <w:r w:rsidR="00B3027A">
            <w:rPr>
              <w:noProof/>
            </w:rPr>
            <w:t>8</w:t>
          </w:r>
        </w:fldSimple>
      </w:p>
    </w:sdtContent>
  </w:sdt>
  <w:p w:rsidR="001B780B" w:rsidRDefault="001B7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797F"/>
    <w:rsid w:val="00070FF0"/>
    <w:rsid w:val="00071CEA"/>
    <w:rsid w:val="00074206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7EF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3E9B"/>
    <w:rsid w:val="00F6754A"/>
    <w:rsid w:val="00F7083F"/>
    <w:rsid w:val="00F733E1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A3E5-6820-4554-B93A-194B3A0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30</cp:revision>
  <cp:lastPrinted>2018-11-12T03:32:00Z</cp:lastPrinted>
  <dcterms:created xsi:type="dcterms:W3CDTF">2019-11-17T04:50:00Z</dcterms:created>
  <dcterms:modified xsi:type="dcterms:W3CDTF">2019-11-18T03:05:00Z</dcterms:modified>
</cp:coreProperties>
</file>