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97" w:rsidRPr="00A90197" w:rsidRDefault="000F6E16" w:rsidP="00A90197">
      <w:pPr>
        <w:widowControl/>
        <w:autoSpaceDE/>
        <w:autoSpaceDN/>
        <w:adjustRightInd/>
        <w:jc w:val="center"/>
        <w:rPr>
          <w:sz w:val="26"/>
        </w:rPr>
      </w:pPr>
      <w:r>
        <w:rPr>
          <w:noProof/>
        </w:rPr>
        <w:drawing>
          <wp:anchor distT="0" distB="0" distL="114300" distR="114300" simplePos="0" relativeHeight="251661312" behindDoc="0" locked="0" layoutInCell="1" allowOverlap="1">
            <wp:simplePos x="0" y="0"/>
            <wp:positionH relativeFrom="column">
              <wp:posOffset>2851785</wp:posOffset>
            </wp:positionH>
            <wp:positionV relativeFrom="paragraph">
              <wp:posOffset>-291465</wp:posOffset>
            </wp:positionV>
            <wp:extent cx="584200" cy="732155"/>
            <wp:effectExtent l="95250" t="76200" r="82550" b="4889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ED4568"/>
                        </a:clrFrom>
                        <a:clrTo>
                          <a:srgbClr val="ED4568">
                            <a:alpha val="0"/>
                          </a:srgbClr>
                        </a:clrTo>
                      </a:clrChange>
                      <a:lum bright="-10000" contrast="30000"/>
                      <a:grayscl/>
                      <a:biLevel thresh="50000"/>
                    </a:blip>
                    <a:srcRect/>
                    <a:stretch>
                      <a:fillRect/>
                    </a:stretch>
                  </pic:blipFill>
                  <pic:spPr bwMode="auto">
                    <a:xfrm rot="-21600000">
                      <a:off x="0" y="0"/>
                      <a:ext cx="584200" cy="732155"/>
                    </a:xfrm>
                    <a:prstGeom prst="rect">
                      <a:avLst/>
                    </a:prstGeom>
                    <a:noFill/>
                    <a:ln w="76200">
                      <a:solidFill>
                        <a:srgbClr val="FFFFFF"/>
                      </a:solidFill>
                      <a:miter lim="800000"/>
                      <a:headEnd/>
                      <a:tailEnd/>
                    </a:ln>
                    <a:effectLst/>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0F6E16" w:rsidRDefault="000F6E16" w:rsidP="000F6E16">
      <w:pPr>
        <w:ind w:left="-108" w:right="-108"/>
        <w:jc w:val="center"/>
        <w:rPr>
          <w:b/>
          <w:sz w:val="28"/>
          <w:szCs w:val="28"/>
        </w:rPr>
      </w:pPr>
      <w:r>
        <w:rPr>
          <w:b/>
          <w:sz w:val="28"/>
          <w:szCs w:val="28"/>
        </w:rPr>
        <w:t>РЕВИЗИОННАЯ КОМИССИЯ</w:t>
      </w:r>
    </w:p>
    <w:p w:rsidR="000F6E16" w:rsidRDefault="000F6E16" w:rsidP="000F6E16">
      <w:pPr>
        <w:ind w:left="-108" w:right="-108"/>
        <w:jc w:val="center"/>
        <w:rPr>
          <w:b/>
          <w:sz w:val="28"/>
          <w:szCs w:val="28"/>
        </w:rPr>
      </w:pPr>
      <w:r>
        <w:rPr>
          <w:b/>
          <w:sz w:val="28"/>
          <w:szCs w:val="28"/>
        </w:rPr>
        <w:t>МУНИЦИПАЛЬНОГО ОБРАЗОВАНИЯ</w:t>
      </w:r>
    </w:p>
    <w:p w:rsidR="000F6E16" w:rsidRDefault="000F6E16" w:rsidP="000F6E16">
      <w:pPr>
        <w:ind w:left="-108" w:right="-108"/>
        <w:jc w:val="center"/>
        <w:rPr>
          <w:b/>
          <w:sz w:val="28"/>
          <w:szCs w:val="28"/>
        </w:rPr>
      </w:pPr>
      <w:r>
        <w:rPr>
          <w:b/>
          <w:sz w:val="28"/>
          <w:szCs w:val="28"/>
        </w:rPr>
        <w:t>г. БОДАЙБО И РАЙОНА</w:t>
      </w:r>
    </w:p>
    <w:p w:rsidR="000F6E16" w:rsidRPr="00060BF8" w:rsidRDefault="009E698E" w:rsidP="000F6E16">
      <w:pPr>
        <w:ind w:left="-108"/>
        <w:rPr>
          <w:rFonts w:ascii="Arial" w:hAnsi="Arial"/>
          <w:sz w:val="16"/>
        </w:rPr>
      </w:pPr>
      <w:r w:rsidRPr="009E698E">
        <w:rPr>
          <w:noProof/>
        </w:rPr>
        <w:pict>
          <v:line id="_x0000_s1028" style="position:absolute;left:0;text-align:left;z-index:251663360" from="-1.65pt,5.5pt" to="508.35pt,5.5pt" o:allowincell="f" strokeweight="3pt"/>
        </w:pict>
      </w:r>
    </w:p>
    <w:p w:rsidR="000F6E16" w:rsidRPr="00060BF8" w:rsidRDefault="000F6E16" w:rsidP="000F6E16">
      <w:pPr>
        <w:jc w:val="both"/>
        <w:rPr>
          <w:sz w:val="26"/>
        </w:rPr>
      </w:pPr>
    </w:p>
    <w:p w:rsidR="000F6E16" w:rsidRPr="00A90197" w:rsidRDefault="000F6E16" w:rsidP="000F6E16">
      <w:pPr>
        <w:widowControl/>
        <w:autoSpaceDE/>
        <w:autoSpaceDN/>
        <w:adjustRightInd/>
        <w:spacing w:after="60"/>
        <w:jc w:val="center"/>
        <w:rPr>
          <w:b/>
          <w:sz w:val="28"/>
          <w:szCs w:val="28"/>
        </w:rPr>
      </w:pPr>
      <w:r w:rsidRPr="009D05C7">
        <w:rPr>
          <w:b/>
          <w:sz w:val="28"/>
          <w:szCs w:val="28"/>
        </w:rPr>
        <w:t xml:space="preserve">ЗАКЛЮЧЕНИЕ № </w:t>
      </w:r>
      <w:r w:rsidR="00BD37DE" w:rsidRPr="009D05C7">
        <w:rPr>
          <w:b/>
          <w:sz w:val="28"/>
          <w:szCs w:val="28"/>
        </w:rPr>
        <w:t>01-</w:t>
      </w:r>
      <w:r w:rsidR="002D47E0">
        <w:rPr>
          <w:b/>
          <w:sz w:val="28"/>
          <w:szCs w:val="28"/>
        </w:rPr>
        <w:t>7</w:t>
      </w:r>
      <w:r w:rsidR="00BD37DE" w:rsidRPr="009D05C7">
        <w:rPr>
          <w:b/>
          <w:sz w:val="28"/>
          <w:szCs w:val="28"/>
        </w:rPr>
        <w:t>з</w:t>
      </w:r>
    </w:p>
    <w:p w:rsidR="00375E17" w:rsidRDefault="000F6E16" w:rsidP="000F6E16">
      <w:pPr>
        <w:widowControl/>
        <w:autoSpaceDE/>
        <w:autoSpaceDN/>
        <w:adjustRightInd/>
        <w:spacing w:after="60"/>
        <w:jc w:val="center"/>
        <w:rPr>
          <w:rFonts w:eastAsia="Calibri"/>
          <w:b/>
          <w:sz w:val="28"/>
          <w:szCs w:val="28"/>
        </w:rPr>
      </w:pPr>
      <w:r w:rsidRPr="00A90197">
        <w:rPr>
          <w:rFonts w:eastAsia="Calibri"/>
          <w:b/>
          <w:sz w:val="28"/>
          <w:szCs w:val="28"/>
        </w:rPr>
        <w:t xml:space="preserve">на </w:t>
      </w:r>
      <w:r>
        <w:rPr>
          <w:rFonts w:eastAsia="Calibri"/>
          <w:b/>
          <w:sz w:val="28"/>
          <w:szCs w:val="28"/>
        </w:rPr>
        <w:t xml:space="preserve"> </w:t>
      </w:r>
      <w:r w:rsidR="00DE26F5">
        <w:rPr>
          <w:rFonts w:eastAsia="Calibri"/>
          <w:b/>
          <w:sz w:val="28"/>
          <w:szCs w:val="28"/>
        </w:rPr>
        <w:t xml:space="preserve">внешнюю проверку </w:t>
      </w:r>
      <w:r>
        <w:rPr>
          <w:rFonts w:eastAsia="Calibri"/>
          <w:b/>
          <w:sz w:val="28"/>
          <w:szCs w:val="28"/>
        </w:rPr>
        <w:t>отчет</w:t>
      </w:r>
      <w:r w:rsidR="00DE26F5">
        <w:rPr>
          <w:rFonts w:eastAsia="Calibri"/>
          <w:b/>
          <w:sz w:val="28"/>
          <w:szCs w:val="28"/>
        </w:rPr>
        <w:t>а</w:t>
      </w:r>
      <w:r w:rsidRPr="00A90197">
        <w:rPr>
          <w:rFonts w:eastAsia="Calibri"/>
          <w:b/>
          <w:sz w:val="28"/>
          <w:szCs w:val="28"/>
        </w:rPr>
        <w:t xml:space="preserve"> </w:t>
      </w:r>
      <w:r w:rsidR="00375E17">
        <w:rPr>
          <w:rFonts w:eastAsia="Calibri"/>
          <w:b/>
          <w:sz w:val="28"/>
          <w:szCs w:val="28"/>
        </w:rPr>
        <w:t xml:space="preserve">об исполнении бюджета </w:t>
      </w:r>
    </w:p>
    <w:p w:rsidR="0004215D" w:rsidRPr="00A90197" w:rsidRDefault="003503C7" w:rsidP="000F6E16">
      <w:pPr>
        <w:widowControl/>
        <w:autoSpaceDE/>
        <w:autoSpaceDN/>
        <w:adjustRightInd/>
        <w:spacing w:after="60"/>
        <w:jc w:val="center"/>
        <w:rPr>
          <w:b/>
          <w:sz w:val="28"/>
          <w:szCs w:val="28"/>
        </w:rPr>
      </w:pPr>
      <w:r>
        <w:rPr>
          <w:rFonts w:eastAsia="Calibri"/>
          <w:b/>
          <w:sz w:val="28"/>
          <w:szCs w:val="28"/>
        </w:rPr>
        <w:t>Артемовско</w:t>
      </w:r>
      <w:r w:rsidR="00375E17">
        <w:rPr>
          <w:rFonts w:eastAsia="Calibri"/>
          <w:b/>
          <w:sz w:val="28"/>
          <w:szCs w:val="28"/>
        </w:rPr>
        <w:t>го</w:t>
      </w:r>
      <w:r>
        <w:rPr>
          <w:rFonts w:eastAsia="Calibri"/>
          <w:b/>
          <w:sz w:val="28"/>
          <w:szCs w:val="28"/>
        </w:rPr>
        <w:t xml:space="preserve"> </w:t>
      </w:r>
      <w:r w:rsidR="008E487D">
        <w:rPr>
          <w:rFonts w:eastAsia="Calibri"/>
          <w:b/>
          <w:sz w:val="28"/>
          <w:szCs w:val="28"/>
        </w:rPr>
        <w:t>муниципального образования</w:t>
      </w:r>
      <w:r w:rsidR="009458B4">
        <w:rPr>
          <w:rFonts w:eastAsia="Calibri"/>
          <w:b/>
          <w:sz w:val="28"/>
          <w:szCs w:val="28"/>
        </w:rPr>
        <w:t xml:space="preserve"> </w:t>
      </w:r>
      <w:r w:rsidR="000F6E16">
        <w:rPr>
          <w:rFonts w:eastAsia="Calibri"/>
          <w:b/>
          <w:sz w:val="28"/>
          <w:szCs w:val="28"/>
        </w:rPr>
        <w:t>з</w:t>
      </w:r>
      <w:r w:rsidR="000F6E16" w:rsidRPr="00A90197">
        <w:rPr>
          <w:rFonts w:eastAsia="Calibri"/>
          <w:b/>
          <w:sz w:val="28"/>
          <w:szCs w:val="28"/>
        </w:rPr>
        <w:t>а 201</w:t>
      </w:r>
      <w:r>
        <w:rPr>
          <w:rFonts w:eastAsia="Calibri"/>
          <w:b/>
          <w:sz w:val="28"/>
          <w:szCs w:val="28"/>
        </w:rPr>
        <w:t>7</w:t>
      </w:r>
      <w:r w:rsidR="000F6E16" w:rsidRPr="00A90197">
        <w:rPr>
          <w:rFonts w:eastAsia="Calibri"/>
          <w:b/>
          <w:sz w:val="28"/>
          <w:szCs w:val="28"/>
        </w:rPr>
        <w:t xml:space="preserve"> год</w:t>
      </w:r>
    </w:p>
    <w:p w:rsidR="000F6E16" w:rsidRDefault="000F6E16" w:rsidP="00A90197">
      <w:pPr>
        <w:shd w:val="clear" w:color="auto" w:fill="FFFFFF"/>
        <w:ind w:left="6372"/>
        <w:jc w:val="both"/>
        <w:rPr>
          <w:sz w:val="26"/>
          <w:szCs w:val="26"/>
        </w:rPr>
      </w:pPr>
    </w:p>
    <w:p w:rsidR="00F93783" w:rsidRDefault="00F93783" w:rsidP="00A90197">
      <w:pPr>
        <w:shd w:val="clear" w:color="auto" w:fill="FFFFFF"/>
        <w:ind w:left="6372"/>
        <w:jc w:val="both"/>
        <w:rPr>
          <w:sz w:val="26"/>
          <w:szCs w:val="26"/>
        </w:rPr>
      </w:pPr>
    </w:p>
    <w:p w:rsidR="00A90197" w:rsidRPr="00A90197" w:rsidRDefault="00A90197" w:rsidP="00A90197">
      <w:pPr>
        <w:shd w:val="clear" w:color="auto" w:fill="FFFFFF"/>
        <w:ind w:left="6372"/>
        <w:jc w:val="both"/>
        <w:rPr>
          <w:sz w:val="26"/>
          <w:szCs w:val="26"/>
        </w:rPr>
      </w:pPr>
      <w:r w:rsidRPr="00A90197">
        <w:rPr>
          <w:sz w:val="26"/>
          <w:szCs w:val="26"/>
        </w:rPr>
        <w:t xml:space="preserve">  </w:t>
      </w:r>
      <w:r w:rsidR="00D970B6">
        <w:rPr>
          <w:sz w:val="26"/>
          <w:szCs w:val="26"/>
        </w:rPr>
        <w:t xml:space="preserve"> </w:t>
      </w:r>
      <w:r w:rsidRPr="00A90197">
        <w:rPr>
          <w:sz w:val="26"/>
          <w:szCs w:val="26"/>
        </w:rPr>
        <w:t xml:space="preserve">     Утверждено</w:t>
      </w:r>
    </w:p>
    <w:p w:rsidR="00A90197" w:rsidRPr="00A90197" w:rsidRDefault="00A90197" w:rsidP="00A90197">
      <w:pPr>
        <w:shd w:val="clear" w:color="auto" w:fill="FFFFFF"/>
        <w:jc w:val="right"/>
        <w:rPr>
          <w:sz w:val="26"/>
          <w:szCs w:val="26"/>
        </w:rPr>
      </w:pPr>
      <w:r w:rsidRPr="00A90197">
        <w:rPr>
          <w:sz w:val="26"/>
          <w:szCs w:val="26"/>
        </w:rPr>
        <w:t>распоряжением председателя</w:t>
      </w:r>
    </w:p>
    <w:p w:rsidR="00A90197" w:rsidRPr="00A90197" w:rsidRDefault="000F6E16" w:rsidP="000F6E16">
      <w:pPr>
        <w:shd w:val="clear" w:color="auto" w:fill="FFFFFF"/>
        <w:ind w:left="4248" w:firstLine="708"/>
        <w:rPr>
          <w:sz w:val="26"/>
          <w:szCs w:val="26"/>
        </w:rPr>
      </w:pPr>
      <w:r>
        <w:rPr>
          <w:sz w:val="26"/>
          <w:szCs w:val="26"/>
        </w:rPr>
        <w:t xml:space="preserve">                            </w:t>
      </w:r>
      <w:r w:rsidR="00191BD3">
        <w:rPr>
          <w:sz w:val="26"/>
          <w:szCs w:val="26"/>
        </w:rPr>
        <w:t>Ревизионной комиссии</w:t>
      </w:r>
    </w:p>
    <w:p w:rsidR="00A90197" w:rsidRDefault="004B23DE" w:rsidP="00A90197">
      <w:pPr>
        <w:widowControl/>
        <w:autoSpaceDE/>
        <w:autoSpaceDN/>
        <w:adjustRightInd/>
        <w:ind w:left="5663" w:firstLine="709"/>
        <w:jc w:val="both"/>
        <w:rPr>
          <w:sz w:val="26"/>
          <w:szCs w:val="26"/>
        </w:rPr>
      </w:pPr>
      <w:r>
        <w:rPr>
          <w:sz w:val="26"/>
          <w:szCs w:val="26"/>
        </w:rPr>
        <w:t xml:space="preserve">   </w:t>
      </w:r>
      <w:r w:rsidR="00D970B6">
        <w:rPr>
          <w:sz w:val="26"/>
          <w:szCs w:val="26"/>
        </w:rPr>
        <w:t xml:space="preserve"> </w:t>
      </w:r>
      <w:r>
        <w:rPr>
          <w:sz w:val="26"/>
          <w:szCs w:val="26"/>
        </w:rPr>
        <w:t xml:space="preserve">   </w:t>
      </w:r>
      <w:r w:rsidR="00A90197" w:rsidRPr="00A90197">
        <w:rPr>
          <w:sz w:val="26"/>
          <w:szCs w:val="26"/>
        </w:rPr>
        <w:t xml:space="preserve"> </w:t>
      </w:r>
      <w:r w:rsidR="00A90197" w:rsidRPr="009D05C7">
        <w:rPr>
          <w:sz w:val="26"/>
          <w:szCs w:val="26"/>
        </w:rPr>
        <w:t xml:space="preserve">от </w:t>
      </w:r>
      <w:r w:rsidR="002D47E0">
        <w:rPr>
          <w:sz w:val="26"/>
          <w:szCs w:val="26"/>
        </w:rPr>
        <w:t>15</w:t>
      </w:r>
      <w:r w:rsidR="00BD37DE" w:rsidRPr="009D05C7">
        <w:rPr>
          <w:sz w:val="26"/>
          <w:szCs w:val="26"/>
        </w:rPr>
        <w:t>.0</w:t>
      </w:r>
      <w:r w:rsidR="003503C7">
        <w:rPr>
          <w:sz w:val="26"/>
          <w:szCs w:val="26"/>
        </w:rPr>
        <w:t>4</w:t>
      </w:r>
      <w:r w:rsidR="00BD37DE" w:rsidRPr="009D05C7">
        <w:rPr>
          <w:sz w:val="26"/>
          <w:szCs w:val="26"/>
        </w:rPr>
        <w:t>.</w:t>
      </w:r>
      <w:r w:rsidR="00D970B6" w:rsidRPr="009D05C7">
        <w:rPr>
          <w:sz w:val="26"/>
          <w:szCs w:val="26"/>
        </w:rPr>
        <w:t>201</w:t>
      </w:r>
      <w:r w:rsidR="003503C7">
        <w:rPr>
          <w:sz w:val="26"/>
          <w:szCs w:val="26"/>
        </w:rPr>
        <w:t>8</w:t>
      </w:r>
      <w:r w:rsidR="00400B39" w:rsidRPr="009D05C7">
        <w:rPr>
          <w:sz w:val="26"/>
          <w:szCs w:val="26"/>
        </w:rPr>
        <w:t xml:space="preserve"> </w:t>
      </w:r>
      <w:r w:rsidR="00A90197" w:rsidRPr="009D05C7">
        <w:rPr>
          <w:sz w:val="26"/>
          <w:szCs w:val="26"/>
        </w:rPr>
        <w:t>№</w:t>
      </w:r>
      <w:r w:rsidR="00D970B6" w:rsidRPr="009D05C7">
        <w:rPr>
          <w:sz w:val="26"/>
          <w:szCs w:val="26"/>
        </w:rPr>
        <w:t xml:space="preserve"> </w:t>
      </w:r>
      <w:r w:rsidR="002D47E0">
        <w:rPr>
          <w:sz w:val="26"/>
          <w:szCs w:val="26"/>
        </w:rPr>
        <w:t>26</w:t>
      </w:r>
      <w:r w:rsidR="007817A5" w:rsidRPr="009D05C7">
        <w:rPr>
          <w:sz w:val="26"/>
          <w:szCs w:val="26"/>
        </w:rPr>
        <w:t>-п</w:t>
      </w:r>
    </w:p>
    <w:p w:rsidR="00F50815" w:rsidRDefault="00F50815" w:rsidP="00A90197">
      <w:pPr>
        <w:widowControl/>
        <w:autoSpaceDE/>
        <w:autoSpaceDN/>
        <w:adjustRightInd/>
        <w:ind w:left="5663" w:firstLine="709"/>
        <w:jc w:val="both"/>
        <w:rPr>
          <w:rFonts w:eastAsiaTheme="minorHAnsi"/>
          <w:sz w:val="28"/>
          <w:szCs w:val="28"/>
          <w:lang w:eastAsia="en-US"/>
        </w:rPr>
      </w:pPr>
    </w:p>
    <w:p w:rsidR="00F93783" w:rsidRDefault="00F93783" w:rsidP="00A90197">
      <w:pPr>
        <w:widowControl/>
        <w:autoSpaceDE/>
        <w:autoSpaceDN/>
        <w:adjustRightInd/>
        <w:ind w:left="5663" w:firstLine="709"/>
        <w:jc w:val="both"/>
        <w:rPr>
          <w:rFonts w:eastAsiaTheme="minorHAnsi"/>
          <w:sz w:val="28"/>
          <w:szCs w:val="28"/>
          <w:lang w:eastAsia="en-US"/>
        </w:rPr>
      </w:pPr>
    </w:p>
    <w:p w:rsidR="00191BD3" w:rsidRPr="00400B39" w:rsidRDefault="00191BD3" w:rsidP="00191BD3">
      <w:pPr>
        <w:shd w:val="clear" w:color="auto" w:fill="FFFFFF"/>
        <w:ind w:firstLine="709"/>
        <w:jc w:val="both"/>
        <w:rPr>
          <w:sz w:val="28"/>
          <w:szCs w:val="28"/>
        </w:rPr>
      </w:pPr>
      <w:r>
        <w:rPr>
          <w:sz w:val="28"/>
          <w:szCs w:val="28"/>
        </w:rPr>
        <w:t>Ревизионной комиссией муниципального образования г. Бодайбо и района</w:t>
      </w:r>
      <w:r w:rsidRPr="00400B39">
        <w:rPr>
          <w:sz w:val="28"/>
          <w:szCs w:val="28"/>
        </w:rPr>
        <w:t xml:space="preserve"> (далее – </w:t>
      </w:r>
      <w:r>
        <w:rPr>
          <w:sz w:val="28"/>
          <w:szCs w:val="28"/>
        </w:rPr>
        <w:t>Ревизионная комиссия г. Бодайбо и района</w:t>
      </w:r>
      <w:r w:rsidRPr="00400B39">
        <w:rPr>
          <w:sz w:val="28"/>
          <w:szCs w:val="28"/>
        </w:rPr>
        <w:t xml:space="preserve">) подготовлено заключение на годовой отчет об исполнении бюджета </w:t>
      </w:r>
      <w:r w:rsidR="003503C7">
        <w:rPr>
          <w:sz w:val="28"/>
          <w:szCs w:val="28"/>
        </w:rPr>
        <w:t>Артемовского</w:t>
      </w:r>
      <w:r w:rsidR="0001315B">
        <w:rPr>
          <w:sz w:val="28"/>
          <w:szCs w:val="28"/>
        </w:rPr>
        <w:t xml:space="preserve"> </w:t>
      </w:r>
      <w:r w:rsidRPr="00400B39">
        <w:rPr>
          <w:sz w:val="28"/>
          <w:szCs w:val="28"/>
        </w:rPr>
        <w:t xml:space="preserve">муниципального образования </w:t>
      </w:r>
      <w:r>
        <w:rPr>
          <w:sz w:val="28"/>
          <w:szCs w:val="28"/>
        </w:rPr>
        <w:t xml:space="preserve"> в соответствии</w:t>
      </w:r>
      <w:r w:rsidRPr="00400B39">
        <w:rPr>
          <w:sz w:val="28"/>
          <w:szCs w:val="28"/>
        </w:rPr>
        <w:t xml:space="preserve"> с требованиями статьи 264.4</w:t>
      </w:r>
      <w:r>
        <w:rPr>
          <w:sz w:val="28"/>
          <w:szCs w:val="28"/>
        </w:rPr>
        <w:t xml:space="preserve"> Бюджетного кодекса Российской Федерации</w:t>
      </w:r>
      <w:r w:rsidRPr="00400B39">
        <w:rPr>
          <w:sz w:val="28"/>
          <w:szCs w:val="28"/>
        </w:rPr>
        <w:t xml:space="preserve"> и Положения  о бюджетном процессе </w:t>
      </w:r>
      <w:r w:rsidR="003503C7">
        <w:rPr>
          <w:sz w:val="28"/>
          <w:szCs w:val="28"/>
        </w:rPr>
        <w:t>Артемовского</w:t>
      </w:r>
      <w:r w:rsidR="009458B4">
        <w:rPr>
          <w:sz w:val="28"/>
          <w:szCs w:val="28"/>
        </w:rPr>
        <w:t xml:space="preserve"> городское поселение</w:t>
      </w:r>
      <w:r w:rsidRPr="00400B39">
        <w:rPr>
          <w:sz w:val="28"/>
          <w:szCs w:val="28"/>
        </w:rPr>
        <w:t>, утвержденного Решением Думы</w:t>
      </w:r>
      <w:r w:rsidR="00DB4829">
        <w:rPr>
          <w:sz w:val="28"/>
          <w:szCs w:val="28"/>
        </w:rPr>
        <w:t xml:space="preserve">  </w:t>
      </w:r>
      <w:r w:rsidR="003503C7">
        <w:rPr>
          <w:sz w:val="28"/>
          <w:szCs w:val="28"/>
        </w:rPr>
        <w:t>Артемовского</w:t>
      </w:r>
      <w:r w:rsidR="009458B4">
        <w:rPr>
          <w:sz w:val="28"/>
          <w:szCs w:val="28"/>
        </w:rPr>
        <w:t xml:space="preserve"> городского поселения </w:t>
      </w:r>
      <w:r w:rsidR="00DB4829">
        <w:rPr>
          <w:sz w:val="28"/>
          <w:szCs w:val="28"/>
        </w:rPr>
        <w:t>о</w:t>
      </w:r>
      <w:r w:rsidR="00DB4829" w:rsidRPr="00400B39">
        <w:rPr>
          <w:sz w:val="28"/>
          <w:szCs w:val="28"/>
        </w:rPr>
        <w:t xml:space="preserve">т </w:t>
      </w:r>
      <w:r w:rsidR="002D47E0">
        <w:rPr>
          <w:sz w:val="28"/>
          <w:szCs w:val="28"/>
        </w:rPr>
        <w:t>08</w:t>
      </w:r>
      <w:r w:rsidR="003503C7" w:rsidRPr="00371175">
        <w:rPr>
          <w:bCs/>
          <w:sz w:val="28"/>
          <w:szCs w:val="28"/>
        </w:rPr>
        <w:t>.06.2016 № 24</w:t>
      </w:r>
      <w:r w:rsidR="0001315B">
        <w:rPr>
          <w:sz w:val="28"/>
          <w:szCs w:val="28"/>
        </w:rPr>
        <w:t xml:space="preserve"> </w:t>
      </w:r>
      <w:r w:rsidR="00DB4829" w:rsidRPr="00400B39">
        <w:rPr>
          <w:sz w:val="28"/>
          <w:szCs w:val="28"/>
        </w:rPr>
        <w:t>(</w:t>
      </w:r>
      <w:r w:rsidR="00C66981">
        <w:rPr>
          <w:sz w:val="28"/>
          <w:szCs w:val="28"/>
        </w:rPr>
        <w:t>с изменениями и дополнениями</w:t>
      </w:r>
      <w:r w:rsidR="00DB4829" w:rsidRPr="00400B39">
        <w:rPr>
          <w:sz w:val="28"/>
          <w:szCs w:val="28"/>
        </w:rPr>
        <w:t xml:space="preserve">) </w:t>
      </w:r>
      <w:r w:rsidRPr="00400B39">
        <w:rPr>
          <w:sz w:val="28"/>
          <w:szCs w:val="28"/>
        </w:rPr>
        <w:t xml:space="preserve">(далее – Положение о бюджетном процессе) по результатам </w:t>
      </w:r>
      <w:r w:rsidR="00DE26F5">
        <w:rPr>
          <w:sz w:val="28"/>
          <w:szCs w:val="28"/>
        </w:rPr>
        <w:t xml:space="preserve">внешней </w:t>
      </w:r>
      <w:r w:rsidRPr="00400B39">
        <w:rPr>
          <w:sz w:val="28"/>
          <w:szCs w:val="28"/>
        </w:rPr>
        <w:t>проверки отчета об исполнении бюджета</w:t>
      </w:r>
      <w:r w:rsidR="00DE26F5">
        <w:rPr>
          <w:sz w:val="28"/>
          <w:szCs w:val="28"/>
        </w:rPr>
        <w:t xml:space="preserve"> Артемовского муниципального образования </w:t>
      </w:r>
      <w:r w:rsidRPr="00400B39">
        <w:rPr>
          <w:sz w:val="28"/>
          <w:szCs w:val="28"/>
        </w:rPr>
        <w:t>за 201</w:t>
      </w:r>
      <w:r w:rsidR="00B90468">
        <w:rPr>
          <w:sz w:val="28"/>
          <w:szCs w:val="28"/>
        </w:rPr>
        <w:t>8</w:t>
      </w:r>
      <w:r w:rsidRPr="00400B39">
        <w:rPr>
          <w:sz w:val="28"/>
          <w:szCs w:val="28"/>
        </w:rPr>
        <w:t xml:space="preserve"> год, а также документов и материалов, подлежащих представлению </w:t>
      </w:r>
      <w:r w:rsidRPr="00400B39">
        <w:rPr>
          <w:spacing w:val="-1"/>
          <w:sz w:val="28"/>
          <w:szCs w:val="28"/>
        </w:rPr>
        <w:t>одновременно с годовым отчетом об исполнении  местного бюджета</w:t>
      </w:r>
      <w:r w:rsidRPr="00400B39">
        <w:rPr>
          <w:sz w:val="28"/>
          <w:szCs w:val="28"/>
        </w:rPr>
        <w:t>.</w:t>
      </w:r>
    </w:p>
    <w:p w:rsidR="00191BD3" w:rsidRPr="00400B39" w:rsidRDefault="00191BD3" w:rsidP="00191BD3">
      <w:pPr>
        <w:shd w:val="clear" w:color="auto" w:fill="FFFFFF"/>
        <w:ind w:firstLine="709"/>
        <w:jc w:val="both"/>
        <w:rPr>
          <w:sz w:val="28"/>
          <w:szCs w:val="28"/>
        </w:rPr>
      </w:pPr>
      <w:r w:rsidRPr="00400B39">
        <w:rPr>
          <w:spacing w:val="-1"/>
          <w:sz w:val="28"/>
          <w:szCs w:val="28"/>
        </w:rPr>
        <w:t xml:space="preserve">Целью проведения внешней проверки годового отчета об исполнении </w:t>
      </w:r>
      <w:r w:rsidRPr="00400B39">
        <w:rPr>
          <w:sz w:val="28"/>
          <w:szCs w:val="28"/>
        </w:rPr>
        <w:t>местного бюджета явилось определение достоверности и полноты отраже</w:t>
      </w:r>
      <w:r w:rsidRPr="00400B39">
        <w:rPr>
          <w:spacing w:val="-1"/>
          <w:sz w:val="28"/>
          <w:szCs w:val="28"/>
        </w:rPr>
        <w:t>ния показателей годовой бюджетной отчетности и соответствия порядка ве</w:t>
      </w:r>
      <w:r w:rsidRPr="00400B39">
        <w:rPr>
          <w:sz w:val="28"/>
          <w:szCs w:val="28"/>
        </w:rPr>
        <w:t>дения бюджетного учета в муниципальном образовании законодательству РФ.</w:t>
      </w:r>
    </w:p>
    <w:p w:rsidR="0004215D" w:rsidRDefault="0004215D" w:rsidP="00400B39">
      <w:pPr>
        <w:widowControl/>
        <w:autoSpaceDE/>
        <w:autoSpaceDN/>
        <w:adjustRightInd/>
        <w:ind w:firstLine="709"/>
        <w:jc w:val="both"/>
        <w:rPr>
          <w:rFonts w:eastAsiaTheme="minorHAnsi"/>
          <w:sz w:val="28"/>
          <w:szCs w:val="28"/>
          <w:lang w:eastAsia="en-US"/>
        </w:rPr>
      </w:pPr>
      <w:bookmarkStart w:id="0" w:name="_GoBack"/>
      <w:bookmarkEnd w:id="0"/>
    </w:p>
    <w:p w:rsidR="00A90197" w:rsidRDefault="00300CEE" w:rsidP="00400B39">
      <w:pPr>
        <w:shd w:val="clear" w:color="auto" w:fill="FFFFFF"/>
        <w:ind w:firstLine="709"/>
        <w:jc w:val="center"/>
        <w:rPr>
          <w:rFonts w:eastAsia="Calibri"/>
          <w:b/>
          <w:bCs/>
          <w:sz w:val="28"/>
          <w:szCs w:val="28"/>
        </w:rPr>
      </w:pPr>
      <w:r w:rsidRPr="00400B39">
        <w:rPr>
          <w:rFonts w:eastAsia="Calibri"/>
          <w:b/>
          <w:bCs/>
          <w:sz w:val="28"/>
          <w:szCs w:val="28"/>
        </w:rPr>
        <w:t>Основные выводы</w:t>
      </w:r>
      <w:r w:rsidR="00A90197" w:rsidRPr="00400B39">
        <w:rPr>
          <w:rFonts w:eastAsia="Calibri"/>
          <w:b/>
          <w:bCs/>
          <w:sz w:val="28"/>
          <w:szCs w:val="28"/>
        </w:rPr>
        <w:t>:</w:t>
      </w:r>
    </w:p>
    <w:p w:rsidR="00F93783" w:rsidRDefault="00F93783" w:rsidP="00400B39">
      <w:pPr>
        <w:shd w:val="clear" w:color="auto" w:fill="FFFFFF"/>
        <w:ind w:firstLine="709"/>
        <w:jc w:val="center"/>
        <w:rPr>
          <w:rFonts w:eastAsia="Calibri"/>
          <w:b/>
          <w:bCs/>
          <w:sz w:val="28"/>
          <w:szCs w:val="28"/>
        </w:rPr>
      </w:pPr>
    </w:p>
    <w:p w:rsidR="00DB4829" w:rsidRPr="00F855B5" w:rsidRDefault="00DB4829" w:rsidP="00DB4829">
      <w:pPr>
        <w:shd w:val="clear" w:color="auto" w:fill="FFFFFF"/>
        <w:ind w:firstLine="708"/>
        <w:jc w:val="both"/>
        <w:rPr>
          <w:bCs/>
          <w:sz w:val="28"/>
          <w:szCs w:val="28"/>
        </w:rPr>
      </w:pPr>
      <w:r>
        <w:rPr>
          <w:bCs/>
          <w:sz w:val="28"/>
          <w:szCs w:val="28"/>
        </w:rPr>
        <w:t>1.</w:t>
      </w:r>
      <w:r w:rsidRPr="00F855B5">
        <w:rPr>
          <w:bCs/>
          <w:sz w:val="28"/>
          <w:szCs w:val="28"/>
        </w:rPr>
        <w:t xml:space="preserve">Внешняя проверка годового отчёта об исполнении бюджета </w:t>
      </w:r>
      <w:r w:rsidR="008E487D">
        <w:rPr>
          <w:bCs/>
          <w:sz w:val="28"/>
          <w:szCs w:val="28"/>
        </w:rPr>
        <w:t>Артемовского</w:t>
      </w:r>
      <w:r w:rsidR="009458B4">
        <w:rPr>
          <w:bCs/>
          <w:sz w:val="28"/>
          <w:szCs w:val="28"/>
        </w:rPr>
        <w:t xml:space="preserve"> городское поселение </w:t>
      </w:r>
      <w:r w:rsidRPr="00F855B5">
        <w:rPr>
          <w:bCs/>
          <w:sz w:val="28"/>
          <w:szCs w:val="28"/>
        </w:rPr>
        <w:t>за 201</w:t>
      </w:r>
      <w:r w:rsidR="00B90468">
        <w:rPr>
          <w:bCs/>
          <w:sz w:val="28"/>
          <w:szCs w:val="28"/>
        </w:rPr>
        <w:t>8</w:t>
      </w:r>
      <w:r w:rsidRPr="00F855B5">
        <w:rPr>
          <w:bCs/>
          <w:sz w:val="28"/>
          <w:szCs w:val="28"/>
        </w:rPr>
        <w:t xml:space="preserve"> год проводилась в соответствии с Соглашением «О передаче полномочий </w:t>
      </w:r>
      <w:r w:rsidRPr="00F855B5">
        <w:rPr>
          <w:sz w:val="28"/>
          <w:szCs w:val="28"/>
        </w:rPr>
        <w:t xml:space="preserve">по осуществлению внешнего муниципального финансового контроля» </w:t>
      </w:r>
      <w:r w:rsidR="00C263B8" w:rsidRPr="009C6F21">
        <w:rPr>
          <w:sz w:val="28"/>
          <w:szCs w:val="28"/>
        </w:rPr>
        <w:t xml:space="preserve">от </w:t>
      </w:r>
      <w:r w:rsidR="008D3026">
        <w:rPr>
          <w:sz w:val="28"/>
          <w:szCs w:val="28"/>
        </w:rPr>
        <w:t>15</w:t>
      </w:r>
      <w:r w:rsidR="00C66981">
        <w:rPr>
          <w:sz w:val="28"/>
          <w:szCs w:val="28"/>
        </w:rPr>
        <w:t>.0</w:t>
      </w:r>
      <w:r w:rsidR="008D3026">
        <w:rPr>
          <w:sz w:val="28"/>
          <w:szCs w:val="28"/>
        </w:rPr>
        <w:t>2</w:t>
      </w:r>
      <w:r w:rsidR="00C66981">
        <w:rPr>
          <w:sz w:val="28"/>
          <w:szCs w:val="28"/>
        </w:rPr>
        <w:t>.201</w:t>
      </w:r>
      <w:r w:rsidR="008D3026">
        <w:rPr>
          <w:sz w:val="28"/>
          <w:szCs w:val="28"/>
        </w:rPr>
        <w:t>9</w:t>
      </w:r>
      <w:r w:rsidR="00C263B8" w:rsidRPr="009C6F21">
        <w:rPr>
          <w:sz w:val="28"/>
          <w:szCs w:val="28"/>
        </w:rPr>
        <w:t xml:space="preserve"> № </w:t>
      </w:r>
      <w:r w:rsidR="008D3026">
        <w:rPr>
          <w:sz w:val="28"/>
          <w:szCs w:val="28"/>
        </w:rPr>
        <w:t>5</w:t>
      </w:r>
      <w:r w:rsidRPr="00F855B5">
        <w:rPr>
          <w:sz w:val="28"/>
          <w:szCs w:val="28"/>
        </w:rPr>
        <w:t>.</w:t>
      </w:r>
    </w:p>
    <w:p w:rsidR="00DB4829" w:rsidRPr="00B62DEA" w:rsidRDefault="00DB4829" w:rsidP="00DB4829">
      <w:pPr>
        <w:shd w:val="clear" w:color="auto" w:fill="FFFFFF"/>
        <w:ind w:firstLine="708"/>
        <w:jc w:val="both"/>
        <w:rPr>
          <w:bCs/>
          <w:sz w:val="28"/>
          <w:szCs w:val="28"/>
        </w:rPr>
      </w:pPr>
      <w:r>
        <w:rPr>
          <w:bCs/>
          <w:sz w:val="28"/>
          <w:szCs w:val="28"/>
        </w:rPr>
        <w:t>2.</w:t>
      </w:r>
      <w:r w:rsidRPr="00F855B5">
        <w:rPr>
          <w:bCs/>
          <w:sz w:val="28"/>
          <w:szCs w:val="28"/>
        </w:rPr>
        <w:t xml:space="preserve">Годовой отчет об исполнении  бюджета </w:t>
      </w:r>
      <w:r w:rsidR="003503C7">
        <w:rPr>
          <w:bCs/>
          <w:sz w:val="28"/>
          <w:szCs w:val="28"/>
        </w:rPr>
        <w:t>Артемовского</w:t>
      </w:r>
      <w:r w:rsidRPr="00F855B5">
        <w:rPr>
          <w:sz w:val="28"/>
          <w:szCs w:val="28"/>
        </w:rPr>
        <w:t xml:space="preserve"> </w:t>
      </w:r>
      <w:r w:rsidR="008E487D">
        <w:rPr>
          <w:sz w:val="28"/>
          <w:szCs w:val="28"/>
        </w:rPr>
        <w:t>муниципального образования</w:t>
      </w:r>
      <w:r w:rsidRPr="00F855B5">
        <w:rPr>
          <w:bCs/>
          <w:sz w:val="28"/>
          <w:szCs w:val="28"/>
        </w:rPr>
        <w:t xml:space="preserve"> за 201</w:t>
      </w:r>
      <w:r w:rsidR="00323EEC">
        <w:rPr>
          <w:bCs/>
          <w:sz w:val="28"/>
          <w:szCs w:val="28"/>
        </w:rPr>
        <w:t>8</w:t>
      </w:r>
      <w:r w:rsidRPr="00F855B5">
        <w:rPr>
          <w:bCs/>
          <w:sz w:val="28"/>
          <w:szCs w:val="28"/>
        </w:rPr>
        <w:t xml:space="preserve"> </w:t>
      </w:r>
      <w:r w:rsidRPr="00F855B5">
        <w:rPr>
          <w:sz w:val="28"/>
          <w:szCs w:val="28"/>
        </w:rPr>
        <w:t xml:space="preserve">поступил в Ревизионную комиссию г. Бодайбо и района </w:t>
      </w:r>
      <w:r w:rsidR="00323EEC">
        <w:rPr>
          <w:sz w:val="28"/>
          <w:szCs w:val="28"/>
        </w:rPr>
        <w:t>14</w:t>
      </w:r>
      <w:r w:rsidR="00B62DEA">
        <w:rPr>
          <w:sz w:val="28"/>
          <w:szCs w:val="28"/>
        </w:rPr>
        <w:t>.03.201</w:t>
      </w:r>
      <w:r w:rsidR="008D3026">
        <w:rPr>
          <w:sz w:val="28"/>
          <w:szCs w:val="28"/>
        </w:rPr>
        <w:t>9</w:t>
      </w:r>
      <w:r w:rsidR="00965B3A">
        <w:rPr>
          <w:sz w:val="28"/>
          <w:szCs w:val="28"/>
        </w:rPr>
        <w:t>,</w:t>
      </w:r>
      <w:r w:rsidR="00965B3A" w:rsidRPr="00965B3A">
        <w:rPr>
          <w:sz w:val="28"/>
          <w:szCs w:val="28"/>
        </w:rPr>
        <w:t xml:space="preserve"> </w:t>
      </w:r>
      <w:r w:rsidR="00965B3A">
        <w:rPr>
          <w:sz w:val="28"/>
          <w:szCs w:val="28"/>
        </w:rPr>
        <w:t xml:space="preserve">что </w:t>
      </w:r>
      <w:r w:rsidR="00965B3A" w:rsidRPr="00B62DEA">
        <w:rPr>
          <w:sz w:val="28"/>
          <w:szCs w:val="28"/>
        </w:rPr>
        <w:t xml:space="preserve">соответствует сроку установленному </w:t>
      </w:r>
      <w:r w:rsidR="00965B3A" w:rsidRPr="00B62DEA">
        <w:rPr>
          <w:sz w:val="28"/>
          <w:szCs w:val="28"/>
        </w:rPr>
        <w:lastRenderedPageBreak/>
        <w:t xml:space="preserve">пунктом 3 статьи 264.4 БК РФ. </w:t>
      </w:r>
      <w:r w:rsidRPr="00B62DEA">
        <w:rPr>
          <w:sz w:val="28"/>
          <w:szCs w:val="28"/>
        </w:rPr>
        <w:t xml:space="preserve">  </w:t>
      </w:r>
    </w:p>
    <w:p w:rsidR="00AC03A0" w:rsidRDefault="00DB4829" w:rsidP="00DB4829">
      <w:pPr>
        <w:shd w:val="clear" w:color="auto" w:fill="FFFFFF"/>
        <w:ind w:firstLine="709"/>
        <w:jc w:val="both"/>
        <w:rPr>
          <w:sz w:val="28"/>
          <w:szCs w:val="28"/>
        </w:rPr>
      </w:pPr>
      <w:r>
        <w:rPr>
          <w:sz w:val="28"/>
          <w:szCs w:val="28"/>
        </w:rPr>
        <w:t>3</w:t>
      </w:r>
      <w:r w:rsidRPr="00400B39">
        <w:rPr>
          <w:sz w:val="28"/>
          <w:szCs w:val="28"/>
        </w:rPr>
        <w:t xml:space="preserve">. В результате внешней проверки годового отчета об исполнении местного бюджета установлено, что в целом представленный отчет об исполнении бюджета является достоверным. В то же время установлен ряд </w:t>
      </w:r>
      <w:r w:rsidR="00C66981">
        <w:rPr>
          <w:sz w:val="28"/>
          <w:szCs w:val="28"/>
        </w:rPr>
        <w:t>замечаний</w:t>
      </w:r>
      <w:r w:rsidRPr="00400B39">
        <w:rPr>
          <w:sz w:val="28"/>
          <w:szCs w:val="28"/>
        </w:rPr>
        <w:t>, изложенных в пояснительной записке</w:t>
      </w:r>
      <w:r w:rsidR="00AC03A0">
        <w:rPr>
          <w:sz w:val="28"/>
          <w:szCs w:val="28"/>
        </w:rPr>
        <w:t>.</w:t>
      </w:r>
      <w:r w:rsidRPr="00400B39">
        <w:rPr>
          <w:sz w:val="28"/>
          <w:szCs w:val="28"/>
        </w:rPr>
        <w:t xml:space="preserve"> </w:t>
      </w:r>
    </w:p>
    <w:p w:rsidR="00B62DEA" w:rsidRDefault="00323EEC" w:rsidP="00B62DEA">
      <w:pPr>
        <w:ind w:firstLine="709"/>
        <w:jc w:val="both"/>
        <w:rPr>
          <w:sz w:val="28"/>
          <w:szCs w:val="28"/>
        </w:rPr>
      </w:pPr>
      <w:r>
        <w:rPr>
          <w:sz w:val="28"/>
          <w:szCs w:val="28"/>
        </w:rPr>
        <w:t>4</w:t>
      </w:r>
      <w:r w:rsidR="00CB0712">
        <w:rPr>
          <w:sz w:val="28"/>
          <w:szCs w:val="28"/>
        </w:rPr>
        <w:t xml:space="preserve">. </w:t>
      </w:r>
      <w:r w:rsidR="00B62DEA" w:rsidRPr="00495C9D">
        <w:rPr>
          <w:sz w:val="28"/>
          <w:szCs w:val="28"/>
        </w:rPr>
        <w:t>Исполнение бюджета</w:t>
      </w:r>
      <w:r w:rsidR="00B62DEA">
        <w:rPr>
          <w:sz w:val="28"/>
          <w:szCs w:val="28"/>
        </w:rPr>
        <w:t xml:space="preserve"> Артемовского муниципального образования</w:t>
      </w:r>
      <w:r w:rsidR="00B62DEA" w:rsidRPr="00495C9D">
        <w:rPr>
          <w:sz w:val="28"/>
          <w:szCs w:val="28"/>
        </w:rPr>
        <w:t xml:space="preserve"> по доходам за 201</w:t>
      </w:r>
      <w:r>
        <w:rPr>
          <w:sz w:val="28"/>
          <w:szCs w:val="28"/>
        </w:rPr>
        <w:t>8</w:t>
      </w:r>
      <w:r w:rsidR="00B62DEA">
        <w:rPr>
          <w:sz w:val="28"/>
          <w:szCs w:val="28"/>
        </w:rPr>
        <w:t xml:space="preserve"> год составило </w:t>
      </w:r>
      <w:r w:rsidR="0007711C">
        <w:rPr>
          <w:sz w:val="28"/>
          <w:szCs w:val="28"/>
        </w:rPr>
        <w:t>37891,4</w:t>
      </w:r>
      <w:r w:rsidR="00B62DEA" w:rsidRPr="00495C9D">
        <w:rPr>
          <w:sz w:val="28"/>
          <w:szCs w:val="28"/>
        </w:rPr>
        <w:t xml:space="preserve"> тыс.</w:t>
      </w:r>
      <w:r w:rsidR="00B62DEA">
        <w:rPr>
          <w:sz w:val="28"/>
          <w:szCs w:val="28"/>
        </w:rPr>
        <w:t xml:space="preserve"> </w:t>
      </w:r>
      <w:r w:rsidR="00B62DEA" w:rsidRPr="00495C9D">
        <w:rPr>
          <w:sz w:val="28"/>
          <w:szCs w:val="28"/>
        </w:rPr>
        <w:t xml:space="preserve">руб. </w:t>
      </w:r>
      <w:r w:rsidR="00B62DEA">
        <w:rPr>
          <w:sz w:val="28"/>
          <w:szCs w:val="28"/>
        </w:rPr>
        <w:t xml:space="preserve">По сравнению с утвержденными бюджетными назначениями, в сумме </w:t>
      </w:r>
      <w:r w:rsidR="0007711C">
        <w:rPr>
          <w:sz w:val="28"/>
          <w:szCs w:val="28"/>
        </w:rPr>
        <w:t>35944,2</w:t>
      </w:r>
      <w:r w:rsidR="00B62DEA">
        <w:rPr>
          <w:sz w:val="28"/>
          <w:szCs w:val="28"/>
        </w:rPr>
        <w:t xml:space="preserve"> тыс. руб. Исполнение доходов бюджета составило </w:t>
      </w:r>
      <w:r w:rsidR="0007711C">
        <w:rPr>
          <w:sz w:val="28"/>
          <w:szCs w:val="28"/>
        </w:rPr>
        <w:t>105,42</w:t>
      </w:r>
      <w:r w:rsidR="00B62DEA">
        <w:rPr>
          <w:sz w:val="28"/>
          <w:szCs w:val="28"/>
        </w:rPr>
        <w:t>%.</w:t>
      </w:r>
    </w:p>
    <w:p w:rsidR="0007711C" w:rsidRPr="00425605" w:rsidRDefault="0007711C" w:rsidP="0007711C">
      <w:pPr>
        <w:shd w:val="clear" w:color="auto" w:fill="FFFFFF"/>
        <w:tabs>
          <w:tab w:val="left" w:pos="898"/>
        </w:tabs>
        <w:ind w:firstLine="709"/>
        <w:jc w:val="both"/>
        <w:rPr>
          <w:sz w:val="28"/>
          <w:szCs w:val="28"/>
        </w:rPr>
      </w:pPr>
      <w:r w:rsidRPr="00425605">
        <w:rPr>
          <w:sz w:val="28"/>
          <w:szCs w:val="28"/>
        </w:rPr>
        <w:t>По отношению к 2017 году доходная часть бюджета муниципального образования уменьшилась на 67659,5 тыс. руб. за счет:</w:t>
      </w:r>
    </w:p>
    <w:p w:rsidR="0007711C" w:rsidRPr="00425605" w:rsidRDefault="0007711C" w:rsidP="0007711C">
      <w:pPr>
        <w:shd w:val="clear" w:color="auto" w:fill="FFFFFF"/>
        <w:tabs>
          <w:tab w:val="left" w:pos="898"/>
        </w:tabs>
        <w:ind w:firstLine="709"/>
        <w:jc w:val="both"/>
        <w:rPr>
          <w:sz w:val="28"/>
          <w:szCs w:val="28"/>
        </w:rPr>
      </w:pPr>
      <w:r w:rsidRPr="00425605">
        <w:rPr>
          <w:sz w:val="28"/>
          <w:szCs w:val="28"/>
        </w:rPr>
        <w:t>- уменьшение безвозмездных поступлений на 72076,5 тыс. руб. (13,4%);</w:t>
      </w:r>
    </w:p>
    <w:p w:rsidR="0007711C" w:rsidRDefault="0007711C" w:rsidP="0007711C">
      <w:pPr>
        <w:shd w:val="clear" w:color="auto" w:fill="FFFFFF"/>
        <w:tabs>
          <w:tab w:val="left" w:pos="898"/>
        </w:tabs>
        <w:ind w:firstLine="709"/>
        <w:jc w:val="both"/>
        <w:rPr>
          <w:sz w:val="28"/>
          <w:szCs w:val="28"/>
        </w:rPr>
      </w:pPr>
      <w:r w:rsidRPr="00425605">
        <w:rPr>
          <w:sz w:val="28"/>
          <w:szCs w:val="28"/>
        </w:rPr>
        <w:t>-</w:t>
      </w:r>
      <w:r>
        <w:rPr>
          <w:sz w:val="28"/>
          <w:szCs w:val="28"/>
        </w:rPr>
        <w:t xml:space="preserve"> </w:t>
      </w:r>
      <w:r w:rsidRPr="00425605">
        <w:rPr>
          <w:sz w:val="28"/>
          <w:szCs w:val="28"/>
        </w:rPr>
        <w:t>уменьшение поступлений налогов на товары (работы, услуги), реализуемые на территории Российской федерации на 211,2 тыс.руб. (81,86%),</w:t>
      </w:r>
    </w:p>
    <w:p w:rsidR="0007711C" w:rsidRPr="00425605" w:rsidRDefault="0007711C" w:rsidP="0007711C">
      <w:pPr>
        <w:shd w:val="clear" w:color="auto" w:fill="FFFFFF"/>
        <w:tabs>
          <w:tab w:val="left" w:pos="898"/>
        </w:tabs>
        <w:ind w:firstLine="709"/>
        <w:jc w:val="both"/>
        <w:rPr>
          <w:sz w:val="28"/>
          <w:szCs w:val="28"/>
        </w:rPr>
      </w:pPr>
      <w:r>
        <w:rPr>
          <w:sz w:val="28"/>
          <w:szCs w:val="28"/>
        </w:rPr>
        <w:t>-</w:t>
      </w:r>
      <w:r w:rsidRPr="00425605">
        <w:rPr>
          <w:sz w:val="28"/>
          <w:szCs w:val="28"/>
        </w:rPr>
        <w:t xml:space="preserve"> налогов на имущество на 37,0 тыс.руб. (95,0%), государственной пошлины на 22,7 тыс.руб. (42%), штрафов, санкций, возмещения ущерба на 1,1 тыс.руб. (64,5%) и прочих неналоговых доходов на 3,6 тыс.руб. (66,7%)</w:t>
      </w:r>
    </w:p>
    <w:p w:rsidR="0007711C" w:rsidRPr="00425605" w:rsidRDefault="0007711C" w:rsidP="0007711C">
      <w:pPr>
        <w:shd w:val="clear" w:color="auto" w:fill="FFFFFF"/>
        <w:tabs>
          <w:tab w:val="left" w:pos="898"/>
        </w:tabs>
        <w:ind w:firstLine="709"/>
        <w:jc w:val="both"/>
        <w:rPr>
          <w:color w:val="000000"/>
          <w:sz w:val="28"/>
          <w:szCs w:val="28"/>
        </w:rPr>
      </w:pPr>
      <w:r w:rsidRPr="00425605">
        <w:rPr>
          <w:sz w:val="28"/>
          <w:szCs w:val="28"/>
        </w:rPr>
        <w:t>- налоговые и неналоговые доходы выполнены в полном обьеме, увеличи</w:t>
      </w:r>
      <w:r>
        <w:rPr>
          <w:sz w:val="28"/>
          <w:szCs w:val="28"/>
        </w:rPr>
        <w:t>л</w:t>
      </w:r>
      <w:r w:rsidRPr="00425605">
        <w:rPr>
          <w:sz w:val="28"/>
          <w:szCs w:val="28"/>
        </w:rPr>
        <w:t xml:space="preserve">ись по отношению к 2017 году </w:t>
      </w:r>
      <w:r w:rsidRPr="00425605">
        <w:rPr>
          <w:color w:val="000000"/>
          <w:sz w:val="28"/>
          <w:szCs w:val="28"/>
        </w:rPr>
        <w:t xml:space="preserve"> на 4417,1 тыс. руб. (119,8%).</w:t>
      </w:r>
    </w:p>
    <w:p w:rsidR="0007711C" w:rsidRDefault="0007711C" w:rsidP="0007711C">
      <w:pPr>
        <w:pStyle w:val="aa"/>
        <w:spacing w:after="0"/>
        <w:ind w:firstLine="567"/>
        <w:jc w:val="both"/>
        <w:rPr>
          <w:sz w:val="28"/>
          <w:szCs w:val="28"/>
        </w:rPr>
      </w:pPr>
      <w:r w:rsidRPr="00425605">
        <w:rPr>
          <w:sz w:val="28"/>
          <w:szCs w:val="28"/>
        </w:rPr>
        <w:t>Основную долю поступлений доходов в бюджет Артемовского МО составляют</w:t>
      </w:r>
      <w:r w:rsidRPr="00425605">
        <w:rPr>
          <w:bCs/>
          <w:sz w:val="28"/>
          <w:szCs w:val="28"/>
        </w:rPr>
        <w:t xml:space="preserve"> налог на доходы физических лиц (110,1</w:t>
      </w:r>
      <w:r w:rsidRPr="00425605">
        <w:rPr>
          <w:sz w:val="28"/>
          <w:szCs w:val="28"/>
        </w:rPr>
        <w:t>%)</w:t>
      </w:r>
      <w:r>
        <w:rPr>
          <w:sz w:val="28"/>
          <w:szCs w:val="28"/>
        </w:rPr>
        <w:t xml:space="preserve">, доходы от использования имущества, находящегося в государственной и муниципальной собственности (107,0%). </w:t>
      </w:r>
    </w:p>
    <w:p w:rsidR="0007711C" w:rsidRPr="004206A7" w:rsidRDefault="0007711C" w:rsidP="0007711C">
      <w:pPr>
        <w:pStyle w:val="aa"/>
        <w:spacing w:after="0"/>
        <w:ind w:firstLine="567"/>
        <w:jc w:val="both"/>
        <w:rPr>
          <w:b/>
          <w:i/>
          <w:iCs/>
          <w:sz w:val="28"/>
          <w:szCs w:val="28"/>
        </w:rPr>
      </w:pPr>
      <w:r>
        <w:rPr>
          <w:sz w:val="28"/>
          <w:szCs w:val="28"/>
        </w:rPr>
        <w:t>Собственные доходы составляют 70,47% от общего  поступления доходов Артемовского муниципального образования.</w:t>
      </w:r>
    </w:p>
    <w:p w:rsidR="0007711C" w:rsidRDefault="0007711C" w:rsidP="0007711C">
      <w:pPr>
        <w:ind w:firstLine="709"/>
        <w:jc w:val="both"/>
        <w:rPr>
          <w:sz w:val="28"/>
          <w:szCs w:val="28"/>
        </w:rPr>
      </w:pPr>
      <w:r>
        <w:rPr>
          <w:sz w:val="28"/>
          <w:szCs w:val="28"/>
        </w:rPr>
        <w:t>5</w:t>
      </w:r>
      <w:r w:rsidR="004F54E2">
        <w:rPr>
          <w:sz w:val="28"/>
          <w:szCs w:val="28"/>
        </w:rPr>
        <w:t xml:space="preserve">. </w:t>
      </w:r>
      <w:r>
        <w:rPr>
          <w:sz w:val="28"/>
          <w:szCs w:val="28"/>
        </w:rPr>
        <w:t>Согласно отчету об исполнении бюджета (ф.0503117), расходы местного бюджета по состоянию на 01.01.2019  составили</w:t>
      </w:r>
      <w:r w:rsidRPr="00495C9D">
        <w:rPr>
          <w:sz w:val="28"/>
          <w:szCs w:val="28"/>
        </w:rPr>
        <w:t xml:space="preserve"> </w:t>
      </w:r>
      <w:r>
        <w:rPr>
          <w:sz w:val="28"/>
          <w:szCs w:val="28"/>
        </w:rPr>
        <w:t xml:space="preserve">30614,8 </w:t>
      </w:r>
      <w:r w:rsidRPr="00495C9D">
        <w:rPr>
          <w:sz w:val="28"/>
          <w:szCs w:val="28"/>
        </w:rPr>
        <w:t xml:space="preserve"> тыс.</w:t>
      </w:r>
      <w:r>
        <w:rPr>
          <w:sz w:val="28"/>
          <w:szCs w:val="28"/>
        </w:rPr>
        <w:t xml:space="preserve"> </w:t>
      </w:r>
      <w:r w:rsidRPr="00495C9D">
        <w:rPr>
          <w:sz w:val="28"/>
          <w:szCs w:val="28"/>
        </w:rPr>
        <w:t>руб</w:t>
      </w:r>
      <w:r>
        <w:rPr>
          <w:sz w:val="28"/>
          <w:szCs w:val="28"/>
        </w:rPr>
        <w:t xml:space="preserve">. или  84,9 % утвержденных бюджетных назначений (36055,7 тыс. руб.), ниже  уровня исполнения 2017 года </w:t>
      </w:r>
      <w:r w:rsidRPr="00E9012E">
        <w:rPr>
          <w:sz w:val="28"/>
          <w:szCs w:val="28"/>
        </w:rPr>
        <w:t xml:space="preserve">на </w:t>
      </w:r>
      <w:r>
        <w:rPr>
          <w:sz w:val="28"/>
          <w:szCs w:val="28"/>
        </w:rPr>
        <w:t>73154,9</w:t>
      </w:r>
      <w:r w:rsidRPr="00E9012E">
        <w:rPr>
          <w:sz w:val="28"/>
          <w:szCs w:val="28"/>
        </w:rPr>
        <w:t xml:space="preserve"> тыс. руб. или на </w:t>
      </w:r>
      <w:r>
        <w:rPr>
          <w:sz w:val="28"/>
          <w:szCs w:val="28"/>
        </w:rPr>
        <w:t>70</w:t>
      </w:r>
      <w:r w:rsidRPr="00E9012E">
        <w:rPr>
          <w:sz w:val="28"/>
          <w:szCs w:val="28"/>
        </w:rPr>
        <w:t>% .</w:t>
      </w:r>
      <w:r w:rsidRPr="00495C9D">
        <w:rPr>
          <w:sz w:val="28"/>
          <w:szCs w:val="28"/>
        </w:rPr>
        <w:t xml:space="preserve"> </w:t>
      </w:r>
    </w:p>
    <w:p w:rsidR="0007711C" w:rsidRDefault="0007711C" w:rsidP="0007711C">
      <w:pPr>
        <w:pStyle w:val="aa"/>
        <w:tabs>
          <w:tab w:val="left" w:pos="0"/>
        </w:tabs>
        <w:spacing w:after="0"/>
        <w:ind w:firstLine="709"/>
        <w:jc w:val="both"/>
        <w:rPr>
          <w:sz w:val="28"/>
          <w:szCs w:val="28"/>
        </w:rPr>
      </w:pPr>
      <w:r>
        <w:rPr>
          <w:sz w:val="28"/>
          <w:szCs w:val="28"/>
        </w:rPr>
        <w:t xml:space="preserve">Как видно из таблицы, в 2018 году наибольший удельный вес </w:t>
      </w:r>
      <w:r w:rsidRPr="00495C9D">
        <w:rPr>
          <w:sz w:val="28"/>
          <w:szCs w:val="28"/>
        </w:rPr>
        <w:t>приходится на разделы</w:t>
      </w:r>
      <w:r>
        <w:rPr>
          <w:sz w:val="28"/>
          <w:szCs w:val="28"/>
        </w:rPr>
        <w:t>:</w:t>
      </w:r>
    </w:p>
    <w:p w:rsidR="0007711C" w:rsidRDefault="0007711C" w:rsidP="0007711C">
      <w:pPr>
        <w:pStyle w:val="aa"/>
        <w:tabs>
          <w:tab w:val="left" w:pos="0"/>
        </w:tabs>
        <w:spacing w:after="0"/>
        <w:ind w:firstLine="709"/>
        <w:jc w:val="both"/>
        <w:rPr>
          <w:sz w:val="28"/>
          <w:szCs w:val="28"/>
        </w:rPr>
      </w:pPr>
      <w:r w:rsidRPr="00495C9D">
        <w:rPr>
          <w:sz w:val="28"/>
          <w:szCs w:val="28"/>
        </w:rPr>
        <w:t>«Общегосударственные вопросы»</w:t>
      </w:r>
      <w:r>
        <w:rPr>
          <w:sz w:val="28"/>
          <w:szCs w:val="28"/>
        </w:rPr>
        <w:t xml:space="preserve"> </w:t>
      </w:r>
      <w:r w:rsidRPr="00495C9D">
        <w:rPr>
          <w:sz w:val="28"/>
          <w:szCs w:val="28"/>
        </w:rPr>
        <w:t xml:space="preserve"> -</w:t>
      </w:r>
      <w:r>
        <w:rPr>
          <w:sz w:val="28"/>
          <w:szCs w:val="28"/>
        </w:rPr>
        <w:t xml:space="preserve"> 60,45%</w:t>
      </w:r>
      <w:r w:rsidRPr="00495C9D">
        <w:rPr>
          <w:sz w:val="28"/>
          <w:szCs w:val="28"/>
        </w:rPr>
        <w:t xml:space="preserve">, </w:t>
      </w:r>
    </w:p>
    <w:p w:rsidR="0007711C" w:rsidRDefault="0007711C" w:rsidP="0007711C">
      <w:pPr>
        <w:pStyle w:val="aa"/>
        <w:tabs>
          <w:tab w:val="left" w:pos="0"/>
        </w:tabs>
        <w:spacing w:after="0"/>
        <w:ind w:firstLine="709"/>
        <w:jc w:val="both"/>
        <w:rPr>
          <w:sz w:val="28"/>
          <w:szCs w:val="28"/>
        </w:rPr>
      </w:pPr>
      <w:r w:rsidRPr="00495C9D">
        <w:rPr>
          <w:sz w:val="28"/>
          <w:szCs w:val="28"/>
        </w:rPr>
        <w:t>«</w:t>
      </w:r>
      <w:r>
        <w:rPr>
          <w:sz w:val="28"/>
          <w:szCs w:val="28"/>
        </w:rPr>
        <w:t>ЖКХ</w:t>
      </w:r>
      <w:r w:rsidRPr="00495C9D">
        <w:rPr>
          <w:sz w:val="28"/>
          <w:szCs w:val="28"/>
        </w:rPr>
        <w:t>»</w:t>
      </w:r>
      <w:r>
        <w:rPr>
          <w:sz w:val="28"/>
          <w:szCs w:val="28"/>
        </w:rPr>
        <w:t xml:space="preserve"> </w:t>
      </w:r>
      <w:r w:rsidRPr="00495C9D">
        <w:rPr>
          <w:sz w:val="28"/>
          <w:szCs w:val="28"/>
        </w:rPr>
        <w:t xml:space="preserve"> - </w:t>
      </w:r>
      <w:r>
        <w:rPr>
          <w:sz w:val="28"/>
          <w:szCs w:val="28"/>
        </w:rPr>
        <w:t xml:space="preserve"> 34,66%,</w:t>
      </w:r>
    </w:p>
    <w:p w:rsidR="0007711C" w:rsidRPr="0092001C" w:rsidRDefault="0007711C" w:rsidP="0007711C">
      <w:pPr>
        <w:pStyle w:val="aa"/>
        <w:tabs>
          <w:tab w:val="left" w:pos="0"/>
        </w:tabs>
        <w:spacing w:after="0"/>
        <w:ind w:firstLine="709"/>
        <w:jc w:val="both"/>
        <w:rPr>
          <w:sz w:val="28"/>
          <w:szCs w:val="28"/>
        </w:rPr>
      </w:pPr>
      <w:r>
        <w:rPr>
          <w:sz w:val="28"/>
          <w:szCs w:val="28"/>
        </w:rPr>
        <w:t>В 2018 году  по сравнению с 2017 годом снижен размер средств по разделам:</w:t>
      </w:r>
    </w:p>
    <w:p w:rsidR="0007711C" w:rsidRDefault="0007711C" w:rsidP="0007711C">
      <w:pPr>
        <w:pStyle w:val="aa"/>
        <w:tabs>
          <w:tab w:val="left" w:pos="0"/>
        </w:tabs>
        <w:spacing w:after="0"/>
        <w:ind w:firstLine="709"/>
        <w:jc w:val="both"/>
        <w:rPr>
          <w:sz w:val="28"/>
          <w:szCs w:val="28"/>
        </w:rPr>
      </w:pPr>
      <w:r>
        <w:rPr>
          <w:sz w:val="28"/>
          <w:szCs w:val="28"/>
        </w:rPr>
        <w:t>- «Национальная экономика» на 4320,9 тыс.рублей ( 85,6%);</w:t>
      </w:r>
    </w:p>
    <w:p w:rsidR="0007711C" w:rsidRDefault="0007711C" w:rsidP="0007711C">
      <w:pPr>
        <w:pStyle w:val="aa"/>
        <w:tabs>
          <w:tab w:val="left" w:pos="0"/>
        </w:tabs>
        <w:spacing w:after="0"/>
        <w:ind w:firstLine="709"/>
        <w:jc w:val="both"/>
        <w:rPr>
          <w:sz w:val="28"/>
          <w:szCs w:val="28"/>
        </w:rPr>
      </w:pPr>
      <w:r>
        <w:rPr>
          <w:sz w:val="28"/>
          <w:szCs w:val="28"/>
        </w:rPr>
        <w:t>- «ЖКХ» на 13594 тыс.руб. (56,8%);</w:t>
      </w:r>
    </w:p>
    <w:p w:rsidR="0007711C" w:rsidRDefault="0007711C" w:rsidP="0007711C">
      <w:pPr>
        <w:pStyle w:val="aa"/>
        <w:tabs>
          <w:tab w:val="left" w:pos="0"/>
        </w:tabs>
        <w:spacing w:after="0"/>
        <w:ind w:firstLine="709"/>
        <w:jc w:val="both"/>
        <w:rPr>
          <w:sz w:val="28"/>
          <w:szCs w:val="28"/>
        </w:rPr>
      </w:pPr>
      <w:r>
        <w:rPr>
          <w:sz w:val="28"/>
          <w:szCs w:val="28"/>
        </w:rPr>
        <w:t>- «Социальная политика» на 56090,4 тыс.руб. (99,7%)</w:t>
      </w:r>
    </w:p>
    <w:p w:rsidR="0007711C" w:rsidRDefault="0007711C" w:rsidP="00B62DEA">
      <w:pPr>
        <w:pStyle w:val="aa"/>
        <w:tabs>
          <w:tab w:val="left" w:pos="0"/>
        </w:tabs>
        <w:spacing w:after="0"/>
        <w:ind w:firstLine="709"/>
        <w:jc w:val="both"/>
        <w:rPr>
          <w:sz w:val="28"/>
          <w:szCs w:val="28"/>
        </w:rPr>
      </w:pPr>
      <w:r>
        <w:rPr>
          <w:sz w:val="28"/>
          <w:szCs w:val="28"/>
        </w:rPr>
        <w:t xml:space="preserve">6. В бюджете муниципального образования на 2018 год предусматривались бюджетные ассигнования на реализацию 5 муниципальных программ на общую сумму 27405,4 тыс.руб. Фактическая сумма  расходов, произведенных в рамках муниципальных программ, составила  25872,8 тыс.руб. (94,07%). Доля средств, приходящаяся на </w:t>
      </w:r>
      <w:r>
        <w:rPr>
          <w:sz w:val="28"/>
          <w:szCs w:val="28"/>
        </w:rPr>
        <w:lastRenderedPageBreak/>
        <w:t>муниципальные программы, в общей сумме расходов  в 2018 году  составила 89,51%.</w:t>
      </w:r>
    </w:p>
    <w:p w:rsidR="0019132E" w:rsidRPr="0019132E" w:rsidRDefault="0019132E" w:rsidP="0019132E">
      <w:pPr>
        <w:pStyle w:val="aa"/>
        <w:spacing w:after="0"/>
        <w:ind w:firstLine="708"/>
        <w:jc w:val="both"/>
        <w:rPr>
          <w:b/>
          <w:sz w:val="28"/>
          <w:szCs w:val="28"/>
        </w:rPr>
      </w:pPr>
      <w:r w:rsidRPr="0019132E">
        <w:rPr>
          <w:b/>
          <w:sz w:val="28"/>
          <w:szCs w:val="28"/>
        </w:rPr>
        <w:t>В нарушение положений «Порядка принятия решений о разработке муниципальных программ, их формирования и реализации», утвержденного постановлением главы администрации от 02.04.2014 № 39 по трём муниципальным программа «Переселение граждан из ветхого и аварийного жилищного фонда Артёмовского муниципального образования»; «Комплексное развитие систем коммунальной</w:t>
      </w:r>
      <w:r w:rsidRPr="0019132E">
        <w:rPr>
          <w:b/>
          <w:sz w:val="28"/>
          <w:szCs w:val="28"/>
        </w:rPr>
        <w:tab/>
        <w:t xml:space="preserve">инфраструктуры Артемовского городского поселения», «Повышение безопасности дорожного движения»: </w:t>
      </w:r>
    </w:p>
    <w:p w:rsidR="0019132E" w:rsidRPr="0019132E" w:rsidRDefault="0019132E" w:rsidP="0019132E">
      <w:pPr>
        <w:pStyle w:val="aa"/>
        <w:spacing w:after="0"/>
        <w:ind w:firstLine="708"/>
        <w:jc w:val="both"/>
        <w:rPr>
          <w:b/>
          <w:sz w:val="28"/>
          <w:szCs w:val="28"/>
        </w:rPr>
      </w:pPr>
      <w:r w:rsidRPr="0019132E">
        <w:rPr>
          <w:b/>
          <w:sz w:val="28"/>
          <w:szCs w:val="28"/>
        </w:rPr>
        <w:t>1. Показатель «ресурсного обеспечения» в Паспортах муниципальных программ не соответствует данным решения о бюджете.</w:t>
      </w:r>
    </w:p>
    <w:p w:rsidR="0019132E" w:rsidRPr="0019132E" w:rsidRDefault="0019132E" w:rsidP="0019132E">
      <w:pPr>
        <w:pStyle w:val="aa"/>
        <w:spacing w:after="0"/>
        <w:ind w:firstLine="708"/>
        <w:jc w:val="both"/>
        <w:rPr>
          <w:b/>
          <w:sz w:val="28"/>
          <w:szCs w:val="28"/>
        </w:rPr>
      </w:pPr>
      <w:r w:rsidRPr="0019132E">
        <w:rPr>
          <w:b/>
          <w:sz w:val="28"/>
          <w:szCs w:val="28"/>
        </w:rPr>
        <w:t>2. В показателе «ресурсное обеспечение» в Паспортах муниципальных программ не учитывается финансирование из других бюджетов.</w:t>
      </w:r>
    </w:p>
    <w:p w:rsidR="0019132E" w:rsidRPr="0019132E" w:rsidRDefault="0019132E" w:rsidP="0019132E">
      <w:pPr>
        <w:pStyle w:val="aa"/>
        <w:spacing w:after="0"/>
        <w:ind w:firstLine="708"/>
        <w:jc w:val="both"/>
        <w:rPr>
          <w:b/>
          <w:sz w:val="28"/>
          <w:szCs w:val="28"/>
        </w:rPr>
      </w:pPr>
      <w:r w:rsidRPr="0019132E">
        <w:rPr>
          <w:b/>
          <w:sz w:val="28"/>
          <w:szCs w:val="28"/>
        </w:rPr>
        <w:t>3. Несвоевременно вносятся изменения в Паспорта программ.</w:t>
      </w:r>
    </w:p>
    <w:p w:rsidR="0019132E" w:rsidRPr="0019132E" w:rsidRDefault="0019132E" w:rsidP="0019132E">
      <w:pPr>
        <w:pStyle w:val="aa"/>
        <w:spacing w:after="0"/>
        <w:ind w:firstLine="708"/>
        <w:jc w:val="both"/>
        <w:rPr>
          <w:b/>
          <w:sz w:val="28"/>
          <w:szCs w:val="28"/>
        </w:rPr>
      </w:pPr>
      <w:r w:rsidRPr="0019132E">
        <w:rPr>
          <w:b/>
          <w:sz w:val="28"/>
          <w:szCs w:val="28"/>
        </w:rPr>
        <w:t>4. Информация на сайте Администрации размещается несвоевременно и неполная.</w:t>
      </w:r>
    </w:p>
    <w:p w:rsidR="0019132E" w:rsidRPr="0019132E" w:rsidRDefault="0019132E" w:rsidP="0019132E">
      <w:pPr>
        <w:pStyle w:val="aa"/>
        <w:spacing w:after="0"/>
        <w:ind w:firstLine="708"/>
        <w:jc w:val="both"/>
        <w:rPr>
          <w:b/>
          <w:sz w:val="28"/>
          <w:szCs w:val="28"/>
        </w:rPr>
      </w:pPr>
      <w:r w:rsidRPr="0019132E">
        <w:rPr>
          <w:b/>
          <w:sz w:val="28"/>
          <w:szCs w:val="28"/>
        </w:rPr>
        <w:t xml:space="preserve">5. В отчетах об исполнении муниципальных программ имеются расхождения с отчетностью по исполнению бюджета. </w:t>
      </w:r>
    </w:p>
    <w:p w:rsidR="0019132E" w:rsidRPr="002A6267" w:rsidRDefault="0019132E" w:rsidP="0019132E">
      <w:pPr>
        <w:pStyle w:val="ConsPlusNormal"/>
        <w:jc w:val="both"/>
        <w:rPr>
          <w:b/>
          <w:i/>
        </w:rPr>
      </w:pPr>
      <w:r>
        <w:rPr>
          <w:b/>
          <w:i/>
        </w:rPr>
        <w:tab/>
      </w:r>
      <w:r w:rsidRPr="002A6267">
        <w:rPr>
          <w:b/>
          <w:i/>
        </w:rPr>
        <w:t>Данное нарушение указывалось Ревизионной комиссией в заключени</w:t>
      </w:r>
      <w:r>
        <w:rPr>
          <w:b/>
          <w:i/>
        </w:rPr>
        <w:t>ях</w:t>
      </w:r>
      <w:r w:rsidRPr="002A6267">
        <w:rPr>
          <w:b/>
          <w:i/>
        </w:rPr>
        <w:t xml:space="preserve"> от 27.04.2017 №01-10з</w:t>
      </w:r>
      <w:r>
        <w:rPr>
          <w:b/>
          <w:i/>
        </w:rPr>
        <w:t>, 09.04.2018</w:t>
      </w:r>
      <w:r w:rsidRPr="002A6267">
        <w:rPr>
          <w:b/>
          <w:i/>
        </w:rPr>
        <w:t xml:space="preserve"> №01-</w:t>
      </w:r>
      <w:r>
        <w:rPr>
          <w:b/>
          <w:i/>
        </w:rPr>
        <w:t>6з</w:t>
      </w:r>
      <w:r w:rsidRPr="002A6267">
        <w:rPr>
          <w:b/>
          <w:i/>
        </w:rPr>
        <w:t>.</w:t>
      </w:r>
    </w:p>
    <w:p w:rsidR="0019132E" w:rsidRDefault="00965B3A" w:rsidP="0019132E">
      <w:pPr>
        <w:pStyle w:val="ConsPlusNormal"/>
        <w:ind w:firstLine="540"/>
        <w:jc w:val="both"/>
        <w:rPr>
          <w:b/>
        </w:rPr>
      </w:pPr>
      <w:r>
        <w:rPr>
          <w:spacing w:val="-1"/>
        </w:rPr>
        <w:t xml:space="preserve">   </w:t>
      </w:r>
      <w:r w:rsidR="0019132E">
        <w:rPr>
          <w:spacing w:val="-1"/>
        </w:rPr>
        <w:t>7</w:t>
      </w:r>
      <w:r w:rsidR="00DB4829">
        <w:rPr>
          <w:spacing w:val="-1"/>
        </w:rPr>
        <w:t>.</w:t>
      </w:r>
      <w:r w:rsidR="00B86751" w:rsidRPr="00B86751">
        <w:t xml:space="preserve"> </w:t>
      </w:r>
      <w:r w:rsidR="0019132E" w:rsidRPr="00B53049">
        <w:t xml:space="preserve">Реестр расходных обязательств Артемовского муниципального образования  (далее - реестр расходных обязательств)  ведется в соответствии с Порядком ведения реестра расходных обязательств Артемовского муниципального образования, утвержденного Постановление главы Артемовского городского поселения от </w:t>
      </w:r>
      <w:r w:rsidR="0019132E">
        <w:t>24.04.2018</w:t>
      </w:r>
      <w:r w:rsidR="0019132E" w:rsidRPr="00B53049">
        <w:t xml:space="preserve"> № 3</w:t>
      </w:r>
      <w:r w:rsidR="0019132E">
        <w:t>4</w:t>
      </w:r>
      <w:r w:rsidR="0019132E" w:rsidRPr="00B53049">
        <w:t>.</w:t>
      </w:r>
      <w:r w:rsidR="0019132E">
        <w:t xml:space="preserve"> Этим же постановлением утверждена форма реестра. Форма представ</w:t>
      </w:r>
      <w:r w:rsidR="0019132E" w:rsidRPr="001364B5">
        <w:t>лен</w:t>
      </w:r>
      <w:r w:rsidR="0019132E">
        <w:t>ного</w:t>
      </w:r>
      <w:r w:rsidR="0019132E" w:rsidRPr="001364B5">
        <w:t xml:space="preserve"> реестр</w:t>
      </w:r>
      <w:r w:rsidR="0019132E">
        <w:t>а</w:t>
      </w:r>
      <w:r w:rsidR="0019132E" w:rsidRPr="001364B5">
        <w:t xml:space="preserve"> расходных обязательств соответству</w:t>
      </w:r>
      <w:r w:rsidR="0019132E">
        <w:t>ет</w:t>
      </w:r>
      <w:r w:rsidR="0019132E" w:rsidRPr="001364B5">
        <w:t xml:space="preserve"> форме</w:t>
      </w:r>
      <w:r w:rsidR="0019132E">
        <w:t>,</w:t>
      </w:r>
      <w:r w:rsidR="0019132E" w:rsidRPr="001364B5">
        <w:t xml:space="preserve"> утвержденной приказом  Минфина России от 01.07.2015 № 103-н. </w:t>
      </w:r>
      <w:r w:rsidR="0019132E" w:rsidRPr="001364B5">
        <w:rPr>
          <w:b/>
        </w:rPr>
        <w:tab/>
      </w:r>
    </w:p>
    <w:p w:rsidR="0019132E" w:rsidRDefault="0019132E" w:rsidP="0019132E">
      <w:pPr>
        <w:pStyle w:val="ConsPlusNormal"/>
        <w:ind w:firstLine="540"/>
        <w:jc w:val="both"/>
      </w:pPr>
      <w:r w:rsidRPr="001364B5">
        <w:t>Проверка правильности</w:t>
      </w:r>
      <w:r w:rsidRPr="00B53049">
        <w:t xml:space="preserve"> ведения реестра расходных обязательств </w:t>
      </w:r>
      <w:r>
        <w:t>выявила следующее.</w:t>
      </w:r>
    </w:p>
    <w:p w:rsidR="0019132E" w:rsidRDefault="0019132E" w:rsidP="0019132E">
      <w:pPr>
        <w:pStyle w:val="ConsPlusNormal"/>
        <w:jc w:val="both"/>
      </w:pPr>
      <w:r>
        <w:tab/>
        <w:t>1. В реестре делается ссылка на нормативно правовой акт субъекта Российской Федерации, постановление Правительства Иркутской области от 24.10.2013 № 446-пп «Об утверждении государственной программы Иркутской области «Развитие жилищно-коммунального хозяйства Иркутской области» на 2014-2018 годы», которое утратило силу.</w:t>
      </w:r>
    </w:p>
    <w:p w:rsidR="0019132E" w:rsidRPr="00B53049" w:rsidRDefault="0019132E" w:rsidP="0019132E">
      <w:pPr>
        <w:pStyle w:val="ConsPlusNormal"/>
        <w:jc w:val="both"/>
      </w:pPr>
      <w:r>
        <w:tab/>
        <w:t xml:space="preserve">2. Неверно указана дата издания Областного Закона от №88-оз от 15.10.2007 «Об отдельных вопросах муниципальной службы в Иркутской области». </w:t>
      </w:r>
    </w:p>
    <w:p w:rsidR="0019132E" w:rsidRDefault="00CB0712" w:rsidP="0019132E">
      <w:pPr>
        <w:pStyle w:val="Default"/>
        <w:jc w:val="both"/>
        <w:rPr>
          <w:sz w:val="28"/>
          <w:szCs w:val="28"/>
        </w:rPr>
      </w:pPr>
      <w:r>
        <w:rPr>
          <w:sz w:val="28"/>
          <w:szCs w:val="28"/>
        </w:rPr>
        <w:tab/>
      </w:r>
      <w:r w:rsidR="0019132E">
        <w:rPr>
          <w:sz w:val="28"/>
          <w:szCs w:val="28"/>
        </w:rPr>
        <w:t>8</w:t>
      </w:r>
      <w:r>
        <w:rPr>
          <w:sz w:val="28"/>
          <w:szCs w:val="28"/>
        </w:rPr>
        <w:t>.</w:t>
      </w:r>
      <w:r>
        <w:rPr>
          <w:sz w:val="26"/>
          <w:szCs w:val="26"/>
        </w:rPr>
        <w:t xml:space="preserve"> </w:t>
      </w:r>
      <w:r w:rsidR="0019132E" w:rsidRPr="00C5196A">
        <w:rPr>
          <w:sz w:val="28"/>
          <w:szCs w:val="28"/>
        </w:rPr>
        <w:t xml:space="preserve">Решением Думы администрации </w:t>
      </w:r>
      <w:r w:rsidR="0019132E">
        <w:rPr>
          <w:sz w:val="28"/>
          <w:szCs w:val="28"/>
        </w:rPr>
        <w:t>Артемовского</w:t>
      </w:r>
      <w:r w:rsidR="0019132E" w:rsidRPr="00C5196A">
        <w:rPr>
          <w:sz w:val="28"/>
          <w:szCs w:val="28"/>
        </w:rPr>
        <w:t xml:space="preserve"> городского поселения  от </w:t>
      </w:r>
      <w:r w:rsidR="0019132E">
        <w:rPr>
          <w:sz w:val="28"/>
          <w:szCs w:val="28"/>
        </w:rPr>
        <w:t>27.12.2017</w:t>
      </w:r>
      <w:r w:rsidR="0019132E" w:rsidRPr="00C5196A">
        <w:rPr>
          <w:sz w:val="28"/>
          <w:szCs w:val="28"/>
        </w:rPr>
        <w:t xml:space="preserve">  № </w:t>
      </w:r>
      <w:r w:rsidR="0019132E">
        <w:rPr>
          <w:sz w:val="28"/>
          <w:szCs w:val="28"/>
        </w:rPr>
        <w:t>57</w:t>
      </w:r>
      <w:r w:rsidR="0019132E" w:rsidRPr="00C5196A">
        <w:rPr>
          <w:sz w:val="28"/>
          <w:szCs w:val="28"/>
        </w:rPr>
        <w:t xml:space="preserve"> бюджет на 201</w:t>
      </w:r>
      <w:r w:rsidR="0019132E">
        <w:rPr>
          <w:sz w:val="28"/>
          <w:szCs w:val="28"/>
        </w:rPr>
        <w:t>8</w:t>
      </w:r>
      <w:r w:rsidR="0019132E" w:rsidRPr="00C5196A">
        <w:rPr>
          <w:sz w:val="28"/>
          <w:szCs w:val="28"/>
        </w:rPr>
        <w:t xml:space="preserve"> год был сформирован с дефицитом в размере </w:t>
      </w:r>
      <w:r w:rsidR="0019132E">
        <w:rPr>
          <w:sz w:val="28"/>
          <w:szCs w:val="28"/>
        </w:rPr>
        <w:t>954,7</w:t>
      </w:r>
      <w:r w:rsidR="0019132E" w:rsidRPr="00C5196A">
        <w:rPr>
          <w:sz w:val="28"/>
          <w:szCs w:val="28"/>
        </w:rPr>
        <w:t xml:space="preserve"> тыс. рублей или </w:t>
      </w:r>
      <w:r w:rsidR="0019132E">
        <w:rPr>
          <w:sz w:val="28"/>
          <w:szCs w:val="28"/>
        </w:rPr>
        <w:t>5</w:t>
      </w:r>
      <w:r w:rsidR="0019132E" w:rsidRPr="00C5196A">
        <w:rPr>
          <w:sz w:val="28"/>
          <w:szCs w:val="28"/>
        </w:rPr>
        <w:t xml:space="preserve">% от доходной части бюджета без учета безвозмездных поступлений и поступлений налоговых доходов по дополнительным нормативам отчислений. </w:t>
      </w:r>
      <w:r w:rsidR="0019132E" w:rsidRPr="00962D1F">
        <w:rPr>
          <w:sz w:val="28"/>
          <w:szCs w:val="28"/>
        </w:rPr>
        <w:t xml:space="preserve">С учетом внесения изменений в </w:t>
      </w:r>
      <w:r w:rsidR="0019132E" w:rsidRPr="00962D1F">
        <w:rPr>
          <w:sz w:val="28"/>
          <w:szCs w:val="28"/>
        </w:rPr>
        <w:lastRenderedPageBreak/>
        <w:t>решение Думы дефицит бюджет</w:t>
      </w:r>
      <w:r w:rsidR="0019132E">
        <w:rPr>
          <w:sz w:val="28"/>
          <w:szCs w:val="28"/>
        </w:rPr>
        <w:t>а</w:t>
      </w:r>
      <w:r w:rsidR="0019132E" w:rsidRPr="00962D1F">
        <w:rPr>
          <w:sz w:val="28"/>
          <w:szCs w:val="28"/>
        </w:rPr>
        <w:t xml:space="preserve"> утвержден в сумме </w:t>
      </w:r>
      <w:r w:rsidR="0019132E">
        <w:rPr>
          <w:sz w:val="28"/>
          <w:szCs w:val="28"/>
        </w:rPr>
        <w:t>2998,3</w:t>
      </w:r>
      <w:r w:rsidR="0019132E" w:rsidRPr="00962D1F">
        <w:rPr>
          <w:sz w:val="28"/>
          <w:szCs w:val="28"/>
        </w:rPr>
        <w:t xml:space="preserve"> тыс. рублей или </w:t>
      </w:r>
      <w:r w:rsidR="0019132E">
        <w:rPr>
          <w:sz w:val="28"/>
          <w:szCs w:val="28"/>
        </w:rPr>
        <w:t>14</w:t>
      </w:r>
      <w:r w:rsidR="0019132E" w:rsidRPr="00962D1F">
        <w:rPr>
          <w:sz w:val="28"/>
          <w:szCs w:val="28"/>
        </w:rPr>
        <w:t xml:space="preserve"> % от утвержденного общего годового дохода без учета утвержденных безвозмездных начислений</w:t>
      </w:r>
      <w:r w:rsidR="0019132E" w:rsidRPr="00C5196A">
        <w:rPr>
          <w:sz w:val="28"/>
          <w:szCs w:val="28"/>
        </w:rPr>
        <w:t xml:space="preserve">. </w:t>
      </w:r>
      <w:r w:rsidR="0019132E">
        <w:rPr>
          <w:sz w:val="28"/>
          <w:szCs w:val="28"/>
        </w:rPr>
        <w:t xml:space="preserve">Дефицит бюджета </w:t>
      </w:r>
      <w:r w:rsidR="0019132E" w:rsidRPr="00C5196A">
        <w:rPr>
          <w:sz w:val="28"/>
          <w:szCs w:val="28"/>
        </w:rPr>
        <w:t>не превышает ограничений, установленных ст. 92.1 БК РФ</w:t>
      </w:r>
      <w:r w:rsidR="0019132E">
        <w:rPr>
          <w:sz w:val="28"/>
          <w:szCs w:val="28"/>
        </w:rPr>
        <w:t>.</w:t>
      </w:r>
    </w:p>
    <w:p w:rsidR="0019132E" w:rsidRPr="00C5196A" w:rsidRDefault="0019132E" w:rsidP="0019132E">
      <w:pPr>
        <w:pStyle w:val="ad"/>
        <w:ind w:firstLine="567"/>
        <w:jc w:val="both"/>
        <w:rPr>
          <w:color w:val="FF0000"/>
          <w:sz w:val="28"/>
          <w:szCs w:val="28"/>
        </w:rPr>
      </w:pPr>
      <w:r w:rsidRPr="00C5196A">
        <w:rPr>
          <w:sz w:val="28"/>
          <w:szCs w:val="28"/>
        </w:rPr>
        <w:t>По итогам 201</w:t>
      </w:r>
      <w:r>
        <w:rPr>
          <w:sz w:val="28"/>
          <w:szCs w:val="28"/>
        </w:rPr>
        <w:t>8</w:t>
      </w:r>
      <w:r w:rsidRPr="00C5196A">
        <w:rPr>
          <w:sz w:val="28"/>
          <w:szCs w:val="28"/>
        </w:rPr>
        <w:t xml:space="preserve"> года бюджет исполнен с </w:t>
      </w:r>
      <w:r>
        <w:rPr>
          <w:sz w:val="28"/>
          <w:szCs w:val="28"/>
        </w:rPr>
        <w:t>профици</w:t>
      </w:r>
      <w:r w:rsidRPr="00C5196A">
        <w:rPr>
          <w:sz w:val="28"/>
          <w:szCs w:val="28"/>
        </w:rPr>
        <w:t xml:space="preserve">том в сумме </w:t>
      </w:r>
      <w:r>
        <w:rPr>
          <w:sz w:val="28"/>
          <w:szCs w:val="28"/>
        </w:rPr>
        <w:t>1 781,3</w:t>
      </w:r>
      <w:r w:rsidRPr="00C5196A">
        <w:rPr>
          <w:sz w:val="28"/>
          <w:szCs w:val="28"/>
        </w:rPr>
        <w:t xml:space="preserve"> тыс. рублей .</w:t>
      </w:r>
    </w:p>
    <w:p w:rsidR="0019132E" w:rsidRPr="00C5196A" w:rsidRDefault="0019132E" w:rsidP="0019132E">
      <w:pPr>
        <w:pStyle w:val="af"/>
        <w:ind w:firstLine="709"/>
        <w:rPr>
          <w:sz w:val="28"/>
          <w:szCs w:val="28"/>
        </w:rPr>
      </w:pPr>
      <w:r w:rsidRPr="00C5196A">
        <w:rPr>
          <w:sz w:val="28"/>
          <w:szCs w:val="28"/>
        </w:rPr>
        <w:t>В соответствии со ст. 96 Бюджетного кодекса РФ определены источники финансирования дефицита бюджета:</w:t>
      </w:r>
    </w:p>
    <w:p w:rsidR="0019132E" w:rsidRPr="00C5196A" w:rsidRDefault="0019132E" w:rsidP="0019132E">
      <w:pPr>
        <w:pStyle w:val="af"/>
        <w:ind w:firstLine="709"/>
        <w:rPr>
          <w:sz w:val="28"/>
          <w:szCs w:val="28"/>
        </w:rPr>
      </w:pPr>
      <w:r w:rsidRPr="00C5196A">
        <w:rPr>
          <w:sz w:val="28"/>
          <w:szCs w:val="28"/>
        </w:rPr>
        <w:t xml:space="preserve">остатки средств местного бюджета – </w:t>
      </w:r>
      <w:r>
        <w:rPr>
          <w:sz w:val="28"/>
          <w:szCs w:val="28"/>
        </w:rPr>
        <w:t>2998,3</w:t>
      </w:r>
      <w:r w:rsidRPr="00C5196A">
        <w:rPr>
          <w:sz w:val="28"/>
          <w:szCs w:val="28"/>
        </w:rPr>
        <w:t xml:space="preserve"> тыс. руб.,</w:t>
      </w:r>
    </w:p>
    <w:p w:rsidR="0019132E" w:rsidRPr="00C5196A" w:rsidRDefault="0019132E" w:rsidP="0019132E">
      <w:pPr>
        <w:tabs>
          <w:tab w:val="num" w:pos="0"/>
        </w:tabs>
        <w:ind w:firstLine="709"/>
        <w:jc w:val="both"/>
        <w:rPr>
          <w:sz w:val="28"/>
          <w:szCs w:val="28"/>
        </w:rPr>
      </w:pPr>
      <w:r w:rsidRPr="00C5196A">
        <w:rPr>
          <w:noProof/>
          <w:sz w:val="28"/>
          <w:szCs w:val="28"/>
        </w:rPr>
        <w:t>Муниципальный долг на 01.01.201</w:t>
      </w:r>
      <w:r>
        <w:rPr>
          <w:noProof/>
          <w:sz w:val="28"/>
          <w:szCs w:val="28"/>
        </w:rPr>
        <w:t>8</w:t>
      </w:r>
      <w:r w:rsidRPr="00C5196A">
        <w:rPr>
          <w:noProof/>
          <w:sz w:val="28"/>
          <w:szCs w:val="28"/>
        </w:rPr>
        <w:t xml:space="preserve"> составлял 0,00 </w:t>
      </w:r>
      <w:r w:rsidRPr="00C5196A">
        <w:rPr>
          <w:sz w:val="28"/>
          <w:szCs w:val="28"/>
        </w:rPr>
        <w:t>тыс. руб., на 01.01.201</w:t>
      </w:r>
      <w:r>
        <w:rPr>
          <w:sz w:val="28"/>
          <w:szCs w:val="28"/>
        </w:rPr>
        <w:t>9</w:t>
      </w:r>
      <w:r w:rsidRPr="00C5196A">
        <w:rPr>
          <w:sz w:val="28"/>
          <w:szCs w:val="28"/>
        </w:rPr>
        <w:t xml:space="preserve"> составил 0,0 тыс. руб.  </w:t>
      </w:r>
    </w:p>
    <w:p w:rsidR="0019132E" w:rsidRDefault="0019132E" w:rsidP="0019132E">
      <w:pPr>
        <w:shd w:val="clear" w:color="auto" w:fill="FFFFFF"/>
        <w:ind w:firstLine="709"/>
        <w:jc w:val="both"/>
        <w:rPr>
          <w:sz w:val="28"/>
          <w:szCs w:val="28"/>
        </w:rPr>
      </w:pPr>
      <w:r w:rsidRPr="007F1AE3">
        <w:rPr>
          <w:sz w:val="28"/>
          <w:szCs w:val="28"/>
        </w:rPr>
        <w:t>Данные о долговых обязательствах, отраженные в представленной к внешней проверке отчетности, соответствуют данным долговой книги по состо</w:t>
      </w:r>
      <w:r w:rsidRPr="007F1AE3">
        <w:rPr>
          <w:sz w:val="28"/>
          <w:szCs w:val="28"/>
        </w:rPr>
        <w:t>я</w:t>
      </w:r>
      <w:r w:rsidRPr="007F1AE3">
        <w:rPr>
          <w:sz w:val="28"/>
          <w:szCs w:val="28"/>
        </w:rPr>
        <w:t>нию на 01.01.201</w:t>
      </w:r>
      <w:r>
        <w:rPr>
          <w:sz w:val="28"/>
          <w:szCs w:val="28"/>
        </w:rPr>
        <w:t>9.</w:t>
      </w:r>
    </w:p>
    <w:p w:rsidR="0019132E" w:rsidRDefault="0019132E" w:rsidP="0019132E">
      <w:pPr>
        <w:shd w:val="clear" w:color="auto" w:fill="FFFFFF"/>
        <w:ind w:firstLine="709"/>
        <w:jc w:val="both"/>
        <w:rPr>
          <w:sz w:val="28"/>
          <w:szCs w:val="28"/>
        </w:rPr>
      </w:pPr>
      <w:r>
        <w:rPr>
          <w:sz w:val="28"/>
          <w:szCs w:val="28"/>
        </w:rPr>
        <w:t>9</w:t>
      </w:r>
      <w:r w:rsidR="00D4484B">
        <w:rPr>
          <w:sz w:val="28"/>
          <w:szCs w:val="28"/>
        </w:rPr>
        <w:t>.</w:t>
      </w:r>
      <w:r w:rsidR="005977A3" w:rsidRPr="005977A3">
        <w:rPr>
          <w:sz w:val="28"/>
          <w:szCs w:val="28"/>
        </w:rPr>
        <w:t xml:space="preserve"> </w:t>
      </w:r>
      <w:r w:rsidRPr="002C017B">
        <w:rPr>
          <w:sz w:val="28"/>
          <w:szCs w:val="28"/>
        </w:rPr>
        <w:t>Баланс исполнения бюджета (форма 0503120):</w:t>
      </w:r>
    </w:p>
    <w:p w:rsidR="0019132E" w:rsidRPr="002C017B" w:rsidRDefault="0019132E" w:rsidP="0019132E">
      <w:pPr>
        <w:shd w:val="clear" w:color="auto" w:fill="FFFFFF"/>
        <w:ind w:firstLine="709"/>
        <w:jc w:val="both"/>
        <w:rPr>
          <w:sz w:val="28"/>
          <w:szCs w:val="28"/>
        </w:rPr>
      </w:pPr>
      <w:r w:rsidRPr="002C017B">
        <w:rPr>
          <w:sz w:val="28"/>
          <w:szCs w:val="28"/>
        </w:rPr>
        <w:t>баланс исполнения бюджета на начало 201</w:t>
      </w:r>
      <w:r>
        <w:rPr>
          <w:sz w:val="28"/>
          <w:szCs w:val="28"/>
        </w:rPr>
        <w:t>8</w:t>
      </w:r>
      <w:r w:rsidRPr="002C017B">
        <w:rPr>
          <w:sz w:val="28"/>
          <w:szCs w:val="28"/>
        </w:rPr>
        <w:t xml:space="preserve"> года составлял </w:t>
      </w:r>
      <w:r>
        <w:rPr>
          <w:sz w:val="28"/>
          <w:szCs w:val="28"/>
        </w:rPr>
        <w:t>171317,5 тыс.рублей</w:t>
      </w:r>
      <w:r w:rsidRPr="002C017B">
        <w:rPr>
          <w:sz w:val="28"/>
          <w:szCs w:val="28"/>
        </w:rPr>
        <w:t xml:space="preserve">, в том числе по бюджетной деятельности – </w:t>
      </w:r>
      <w:r>
        <w:rPr>
          <w:sz w:val="28"/>
          <w:szCs w:val="28"/>
        </w:rPr>
        <w:t>171317,5</w:t>
      </w:r>
      <w:r w:rsidRPr="002C017B">
        <w:rPr>
          <w:sz w:val="28"/>
          <w:szCs w:val="28"/>
        </w:rPr>
        <w:t xml:space="preserve">  тыс. руб., на конец года – </w:t>
      </w:r>
      <w:r>
        <w:rPr>
          <w:sz w:val="28"/>
          <w:szCs w:val="28"/>
        </w:rPr>
        <w:t>481068,8</w:t>
      </w:r>
      <w:r w:rsidRPr="002C017B">
        <w:rPr>
          <w:sz w:val="28"/>
          <w:szCs w:val="28"/>
        </w:rPr>
        <w:t xml:space="preserve">тыс. руб., в том числе по бюджетной деятельности – </w:t>
      </w:r>
      <w:r>
        <w:rPr>
          <w:sz w:val="28"/>
          <w:szCs w:val="28"/>
        </w:rPr>
        <w:t>481068,8,9</w:t>
      </w:r>
      <w:r w:rsidRPr="002C017B">
        <w:rPr>
          <w:sz w:val="28"/>
          <w:szCs w:val="28"/>
        </w:rPr>
        <w:t>тыс. руб.</w:t>
      </w:r>
    </w:p>
    <w:p w:rsidR="0019132E" w:rsidRPr="002C017B" w:rsidRDefault="0019132E" w:rsidP="0019132E">
      <w:pPr>
        <w:shd w:val="clear" w:color="auto" w:fill="FFFFFF"/>
        <w:ind w:firstLine="709"/>
        <w:jc w:val="both"/>
        <w:rPr>
          <w:sz w:val="28"/>
          <w:szCs w:val="28"/>
        </w:rPr>
      </w:pPr>
      <w:r w:rsidRPr="002C017B">
        <w:rPr>
          <w:sz w:val="28"/>
          <w:szCs w:val="28"/>
        </w:rPr>
        <w:t xml:space="preserve">Стоимость нефинансовых активов (основных средств, нематериальных активов, материальных запасов – раздел I баланса) на начало года составляла  </w:t>
      </w:r>
      <w:r>
        <w:rPr>
          <w:sz w:val="28"/>
          <w:szCs w:val="28"/>
        </w:rPr>
        <w:t>161857,2</w:t>
      </w:r>
      <w:r w:rsidRPr="002C017B">
        <w:rPr>
          <w:sz w:val="28"/>
          <w:szCs w:val="28"/>
        </w:rPr>
        <w:t xml:space="preserve">тыс. руб., на конец года увеличилась на </w:t>
      </w:r>
      <w:r>
        <w:rPr>
          <w:sz w:val="28"/>
          <w:szCs w:val="28"/>
        </w:rPr>
        <w:t xml:space="preserve">300783,2 </w:t>
      </w:r>
      <w:r w:rsidRPr="002C017B">
        <w:rPr>
          <w:sz w:val="28"/>
          <w:szCs w:val="28"/>
        </w:rPr>
        <w:t xml:space="preserve">тыс. руб. и составила  </w:t>
      </w:r>
      <w:r>
        <w:rPr>
          <w:sz w:val="28"/>
          <w:szCs w:val="28"/>
        </w:rPr>
        <w:t>462640,4</w:t>
      </w:r>
      <w:r w:rsidRPr="002C017B">
        <w:rPr>
          <w:sz w:val="28"/>
          <w:szCs w:val="28"/>
        </w:rPr>
        <w:t xml:space="preserve">тыс. руб. Нефинансовые активы в составе имущества казны (сч.10800000) на начало года составляли  </w:t>
      </w:r>
      <w:r>
        <w:rPr>
          <w:sz w:val="28"/>
          <w:szCs w:val="28"/>
        </w:rPr>
        <w:t>154492,4</w:t>
      </w:r>
      <w:r w:rsidRPr="002C017B">
        <w:rPr>
          <w:sz w:val="28"/>
          <w:szCs w:val="28"/>
        </w:rPr>
        <w:t xml:space="preserve"> тыс. руб., на конец года у</w:t>
      </w:r>
      <w:r>
        <w:rPr>
          <w:sz w:val="28"/>
          <w:szCs w:val="28"/>
        </w:rPr>
        <w:t xml:space="preserve">меньшились </w:t>
      </w:r>
      <w:r w:rsidRPr="002C017B">
        <w:rPr>
          <w:sz w:val="28"/>
          <w:szCs w:val="28"/>
        </w:rPr>
        <w:t xml:space="preserve">на </w:t>
      </w:r>
      <w:r>
        <w:rPr>
          <w:sz w:val="28"/>
          <w:szCs w:val="28"/>
        </w:rPr>
        <w:t>1607,1</w:t>
      </w:r>
      <w:r w:rsidRPr="002C017B">
        <w:rPr>
          <w:sz w:val="28"/>
          <w:szCs w:val="28"/>
        </w:rPr>
        <w:t xml:space="preserve"> тыс.руб.  и составили </w:t>
      </w:r>
      <w:r>
        <w:rPr>
          <w:sz w:val="28"/>
          <w:szCs w:val="28"/>
        </w:rPr>
        <w:t>152885,3т</w:t>
      </w:r>
      <w:r w:rsidRPr="002C017B">
        <w:rPr>
          <w:sz w:val="28"/>
          <w:szCs w:val="28"/>
        </w:rPr>
        <w:t>ыс. руб.</w:t>
      </w:r>
    </w:p>
    <w:p w:rsidR="0019132E" w:rsidRPr="002C017B" w:rsidRDefault="0019132E" w:rsidP="0019132E">
      <w:pPr>
        <w:shd w:val="clear" w:color="auto" w:fill="FFFFFF"/>
        <w:ind w:firstLine="709"/>
        <w:jc w:val="both"/>
        <w:rPr>
          <w:sz w:val="28"/>
          <w:szCs w:val="28"/>
        </w:rPr>
      </w:pPr>
      <w:r w:rsidRPr="002C017B">
        <w:rPr>
          <w:sz w:val="28"/>
          <w:szCs w:val="28"/>
        </w:rPr>
        <w:t xml:space="preserve">Стоимость финансовых активов на начало года (раздел II баланса) составляла </w:t>
      </w:r>
      <w:r>
        <w:rPr>
          <w:sz w:val="28"/>
          <w:szCs w:val="28"/>
        </w:rPr>
        <w:t xml:space="preserve"> 9442,3</w:t>
      </w:r>
      <w:r w:rsidRPr="002C017B">
        <w:rPr>
          <w:sz w:val="28"/>
          <w:szCs w:val="28"/>
        </w:rPr>
        <w:t xml:space="preserve">тыс. руб.,  в том числе бюджетная деятельность –  </w:t>
      </w:r>
      <w:r>
        <w:rPr>
          <w:sz w:val="28"/>
          <w:szCs w:val="28"/>
        </w:rPr>
        <w:t>9942,3</w:t>
      </w:r>
      <w:r w:rsidRPr="002C017B">
        <w:rPr>
          <w:sz w:val="28"/>
          <w:szCs w:val="28"/>
        </w:rPr>
        <w:t>тыс. руб.</w:t>
      </w:r>
      <w:r>
        <w:rPr>
          <w:sz w:val="28"/>
          <w:szCs w:val="28"/>
        </w:rPr>
        <w:t xml:space="preserve"> </w:t>
      </w:r>
      <w:r w:rsidRPr="002C017B">
        <w:rPr>
          <w:sz w:val="28"/>
          <w:szCs w:val="28"/>
        </w:rPr>
        <w:t xml:space="preserve">На </w:t>
      </w:r>
      <w:r>
        <w:rPr>
          <w:sz w:val="28"/>
          <w:szCs w:val="28"/>
        </w:rPr>
        <w:t>конец</w:t>
      </w:r>
      <w:r w:rsidRPr="002C017B">
        <w:rPr>
          <w:sz w:val="28"/>
          <w:szCs w:val="28"/>
        </w:rPr>
        <w:t xml:space="preserve"> года стоимость финансовых активов </w:t>
      </w:r>
      <w:r>
        <w:rPr>
          <w:sz w:val="28"/>
          <w:szCs w:val="28"/>
        </w:rPr>
        <w:t>выросла</w:t>
      </w:r>
      <w:r w:rsidRPr="002C017B">
        <w:rPr>
          <w:sz w:val="28"/>
          <w:szCs w:val="28"/>
        </w:rPr>
        <w:t xml:space="preserve">   на </w:t>
      </w:r>
      <w:r w:rsidRPr="006A43FC">
        <w:rPr>
          <w:sz w:val="28"/>
          <w:szCs w:val="28"/>
        </w:rPr>
        <w:t>8486</w:t>
      </w:r>
      <w:r>
        <w:rPr>
          <w:sz w:val="28"/>
          <w:szCs w:val="28"/>
        </w:rPr>
        <w:t>,</w:t>
      </w:r>
      <w:r w:rsidRPr="006A43FC">
        <w:rPr>
          <w:sz w:val="28"/>
          <w:szCs w:val="28"/>
        </w:rPr>
        <w:t>1</w:t>
      </w:r>
      <w:r w:rsidRPr="002C017B">
        <w:rPr>
          <w:sz w:val="28"/>
          <w:szCs w:val="28"/>
        </w:rPr>
        <w:t xml:space="preserve">тыс. руб. и составила </w:t>
      </w:r>
      <w:r>
        <w:rPr>
          <w:sz w:val="28"/>
          <w:szCs w:val="28"/>
        </w:rPr>
        <w:t>18428,4</w:t>
      </w:r>
      <w:r w:rsidRPr="002C017B">
        <w:rPr>
          <w:sz w:val="28"/>
          <w:szCs w:val="28"/>
        </w:rPr>
        <w:t xml:space="preserve"> тыс. руб., в том числе бюджетная деятельность – </w:t>
      </w:r>
      <w:r>
        <w:rPr>
          <w:sz w:val="28"/>
          <w:szCs w:val="28"/>
        </w:rPr>
        <w:t>18428,4</w:t>
      </w:r>
      <w:r w:rsidRPr="002C017B">
        <w:rPr>
          <w:sz w:val="28"/>
          <w:szCs w:val="28"/>
        </w:rPr>
        <w:t xml:space="preserve"> тыс. руб. </w:t>
      </w:r>
    </w:p>
    <w:p w:rsidR="0019132E" w:rsidRPr="002C017B" w:rsidRDefault="0019132E" w:rsidP="0019132E">
      <w:pPr>
        <w:shd w:val="clear" w:color="auto" w:fill="FFFFFF"/>
        <w:ind w:firstLine="709"/>
        <w:jc w:val="both"/>
        <w:rPr>
          <w:sz w:val="28"/>
          <w:szCs w:val="28"/>
        </w:rPr>
      </w:pPr>
      <w:r w:rsidRPr="002C017B">
        <w:rPr>
          <w:sz w:val="28"/>
          <w:szCs w:val="28"/>
        </w:rPr>
        <w:t xml:space="preserve">Обязательства (раздел III баланса) на начало года составляли </w:t>
      </w:r>
      <w:r>
        <w:rPr>
          <w:sz w:val="28"/>
          <w:szCs w:val="28"/>
        </w:rPr>
        <w:t>2452,9</w:t>
      </w:r>
      <w:r w:rsidRPr="002C017B">
        <w:rPr>
          <w:sz w:val="28"/>
          <w:szCs w:val="28"/>
        </w:rPr>
        <w:t xml:space="preserve">  тыс. руб., в том числе по бюджетной деятельности – </w:t>
      </w:r>
      <w:r>
        <w:rPr>
          <w:sz w:val="28"/>
          <w:szCs w:val="28"/>
        </w:rPr>
        <w:t>2452,9 тыс.рублей</w:t>
      </w:r>
      <w:r w:rsidRPr="002C017B">
        <w:rPr>
          <w:sz w:val="28"/>
          <w:szCs w:val="28"/>
        </w:rPr>
        <w:t xml:space="preserve"> на конец года  у</w:t>
      </w:r>
      <w:r>
        <w:rPr>
          <w:sz w:val="28"/>
          <w:szCs w:val="28"/>
        </w:rPr>
        <w:t xml:space="preserve">величились </w:t>
      </w:r>
      <w:r w:rsidRPr="002C017B">
        <w:rPr>
          <w:sz w:val="28"/>
          <w:szCs w:val="28"/>
        </w:rPr>
        <w:t xml:space="preserve"> на  </w:t>
      </w:r>
      <w:r>
        <w:rPr>
          <w:sz w:val="28"/>
          <w:szCs w:val="28"/>
        </w:rPr>
        <w:t>125,6</w:t>
      </w:r>
      <w:r w:rsidRPr="002C017B">
        <w:rPr>
          <w:sz w:val="28"/>
          <w:szCs w:val="28"/>
        </w:rPr>
        <w:t xml:space="preserve"> тыс. руб. и составил </w:t>
      </w:r>
      <w:r>
        <w:rPr>
          <w:sz w:val="28"/>
          <w:szCs w:val="28"/>
        </w:rPr>
        <w:t>5132,9</w:t>
      </w:r>
      <w:r w:rsidRPr="002C017B">
        <w:rPr>
          <w:sz w:val="28"/>
          <w:szCs w:val="28"/>
        </w:rPr>
        <w:t xml:space="preserve"> тыс.руб., в том числе по бюджетной деятельности – </w:t>
      </w:r>
      <w:r>
        <w:rPr>
          <w:sz w:val="28"/>
          <w:szCs w:val="28"/>
        </w:rPr>
        <w:t>5132,9 тыс.руб.</w:t>
      </w:r>
    </w:p>
    <w:p w:rsidR="0019132E" w:rsidRPr="002C017B" w:rsidRDefault="0019132E" w:rsidP="0019132E">
      <w:pPr>
        <w:shd w:val="clear" w:color="auto" w:fill="FFFFFF"/>
        <w:ind w:firstLine="709"/>
        <w:jc w:val="both"/>
        <w:rPr>
          <w:sz w:val="28"/>
          <w:szCs w:val="28"/>
        </w:rPr>
      </w:pPr>
      <w:r w:rsidRPr="002C017B">
        <w:rPr>
          <w:sz w:val="28"/>
          <w:szCs w:val="28"/>
        </w:rPr>
        <w:t>Финансовый результа</w:t>
      </w:r>
      <w:r>
        <w:rPr>
          <w:sz w:val="28"/>
          <w:szCs w:val="28"/>
        </w:rPr>
        <w:t>т</w:t>
      </w:r>
      <w:r w:rsidRPr="002C017B">
        <w:rPr>
          <w:sz w:val="28"/>
          <w:szCs w:val="28"/>
        </w:rPr>
        <w:t xml:space="preserve">а начало года составлял – </w:t>
      </w:r>
      <w:r>
        <w:rPr>
          <w:sz w:val="28"/>
          <w:szCs w:val="28"/>
        </w:rPr>
        <w:t>168864,5</w:t>
      </w:r>
      <w:r w:rsidRPr="002C017B">
        <w:rPr>
          <w:sz w:val="28"/>
          <w:szCs w:val="28"/>
        </w:rPr>
        <w:t xml:space="preserve">тыс. руб., в том числе по бюджетной деятельности – </w:t>
      </w:r>
      <w:r>
        <w:rPr>
          <w:sz w:val="28"/>
          <w:szCs w:val="28"/>
        </w:rPr>
        <w:t>168864,5 тыс.руб.</w:t>
      </w:r>
      <w:r w:rsidRPr="002C017B">
        <w:rPr>
          <w:sz w:val="28"/>
          <w:szCs w:val="28"/>
        </w:rPr>
        <w:t xml:space="preserve"> на конец года у</w:t>
      </w:r>
      <w:r>
        <w:rPr>
          <w:sz w:val="28"/>
          <w:szCs w:val="28"/>
        </w:rPr>
        <w:t xml:space="preserve">величился </w:t>
      </w:r>
      <w:r w:rsidRPr="002C017B">
        <w:rPr>
          <w:sz w:val="28"/>
          <w:szCs w:val="28"/>
        </w:rPr>
        <w:t xml:space="preserve"> на  </w:t>
      </w:r>
      <w:r>
        <w:rPr>
          <w:sz w:val="28"/>
          <w:szCs w:val="28"/>
        </w:rPr>
        <w:t>307071,3</w:t>
      </w:r>
      <w:r w:rsidRPr="002C017B">
        <w:rPr>
          <w:sz w:val="28"/>
          <w:szCs w:val="28"/>
        </w:rPr>
        <w:t xml:space="preserve">тыс. руб. и составил  </w:t>
      </w:r>
      <w:r>
        <w:rPr>
          <w:sz w:val="28"/>
          <w:szCs w:val="28"/>
        </w:rPr>
        <w:t>475935,8</w:t>
      </w:r>
      <w:r w:rsidRPr="002C017B">
        <w:rPr>
          <w:sz w:val="28"/>
          <w:szCs w:val="28"/>
        </w:rPr>
        <w:t xml:space="preserve"> тыс. руб., в том числе по бюджетной деятельности –</w:t>
      </w:r>
      <w:r>
        <w:rPr>
          <w:sz w:val="28"/>
          <w:szCs w:val="28"/>
        </w:rPr>
        <w:t>475935,8 тыс.руб.</w:t>
      </w:r>
      <w:r w:rsidRPr="002C017B">
        <w:rPr>
          <w:sz w:val="28"/>
          <w:szCs w:val="28"/>
        </w:rPr>
        <w:t>.</w:t>
      </w:r>
    </w:p>
    <w:p w:rsidR="0019132E" w:rsidRDefault="0019132E" w:rsidP="0019132E">
      <w:pPr>
        <w:shd w:val="clear" w:color="auto" w:fill="FFFFFF"/>
        <w:ind w:firstLine="709"/>
        <w:jc w:val="both"/>
        <w:rPr>
          <w:sz w:val="28"/>
          <w:szCs w:val="28"/>
        </w:rPr>
      </w:pPr>
      <w:r w:rsidRPr="00025DC6">
        <w:rPr>
          <w:sz w:val="28"/>
          <w:szCs w:val="28"/>
        </w:rPr>
        <w:t>При проверке достоверности показателей Баланса (ф. 0503120) установлен</w:t>
      </w:r>
      <w:r>
        <w:rPr>
          <w:sz w:val="28"/>
          <w:szCs w:val="28"/>
        </w:rPr>
        <w:t>ы отклонения по ряду показателей на начало периода</w:t>
      </w:r>
      <w:r w:rsidRPr="00025DC6">
        <w:rPr>
          <w:sz w:val="28"/>
          <w:szCs w:val="28"/>
        </w:rPr>
        <w:t>.</w:t>
      </w:r>
      <w:r>
        <w:rPr>
          <w:sz w:val="28"/>
          <w:szCs w:val="28"/>
        </w:rPr>
        <w:t xml:space="preserve"> </w:t>
      </w:r>
    </w:p>
    <w:p w:rsidR="0019132E" w:rsidRPr="009B1BC2" w:rsidRDefault="0019132E" w:rsidP="0019132E">
      <w:pPr>
        <w:shd w:val="clear" w:color="auto" w:fill="FFFFFF"/>
        <w:jc w:val="both"/>
        <w:rPr>
          <w:color w:val="000000"/>
          <w:sz w:val="28"/>
          <w:szCs w:val="28"/>
        </w:rPr>
      </w:pPr>
      <w:r>
        <w:rPr>
          <w:color w:val="000000"/>
          <w:sz w:val="28"/>
          <w:szCs w:val="28"/>
        </w:rPr>
        <w:tab/>
      </w:r>
      <w:r w:rsidRPr="009B1BC2">
        <w:rPr>
          <w:color w:val="000000"/>
          <w:sz w:val="28"/>
          <w:szCs w:val="28"/>
        </w:rPr>
        <w:t xml:space="preserve">По счету 1 401 40 40 сложился дебетовый остаток в сумме 2128905,10 руб. который отражен в бухгалтерской отчетности за 2018 год в форме 0503120 по строке 510  "доходы будущих периодов" по договорам операционной аренды, заключенных в </w:t>
      </w:r>
      <w:smartTag w:uri="urn:schemas-microsoft-com:office:smarttags" w:element="metricconverter">
        <w:smartTagPr>
          <w:attr w:name="ProductID" w:val="2018 г"/>
        </w:smartTagPr>
        <w:r w:rsidRPr="009B1BC2">
          <w:rPr>
            <w:color w:val="000000"/>
            <w:sz w:val="28"/>
            <w:szCs w:val="28"/>
          </w:rPr>
          <w:t>2018 г</w:t>
        </w:r>
      </w:smartTag>
      <w:r w:rsidRPr="009B1BC2">
        <w:rPr>
          <w:color w:val="000000"/>
          <w:sz w:val="28"/>
          <w:szCs w:val="28"/>
        </w:rPr>
        <w:t>.</w:t>
      </w:r>
      <w:r w:rsidRPr="009B1BC2">
        <w:rPr>
          <w:color w:val="000000"/>
          <w:sz w:val="28"/>
          <w:szCs w:val="28"/>
        </w:rPr>
        <w:br/>
      </w:r>
      <w:r>
        <w:rPr>
          <w:b/>
          <w:bCs/>
          <w:color w:val="000000"/>
          <w:sz w:val="28"/>
          <w:szCs w:val="28"/>
        </w:rPr>
        <w:lastRenderedPageBreak/>
        <w:tab/>
      </w:r>
      <w:r w:rsidRPr="009B1BC2">
        <w:rPr>
          <w:color w:val="000000"/>
          <w:sz w:val="28"/>
          <w:szCs w:val="28"/>
        </w:rPr>
        <w:t>По счету 1 401 50  сложился дебетовый остаток в сумме 2318262,98 руб., который отражен  в бухгалтерской отчетности за 2018 год  в форме 0503120 по строке  160 «расходы будущих периодов». Списание расходов предусмотрено за капитальный ремонт жилого фонда в сумме 2285150,27 руб. по счету 1 401 50</w:t>
      </w:r>
      <w:r>
        <w:rPr>
          <w:color w:val="000000"/>
          <w:sz w:val="28"/>
          <w:szCs w:val="28"/>
        </w:rPr>
        <w:t> </w:t>
      </w:r>
      <w:r w:rsidRPr="009B1BC2">
        <w:rPr>
          <w:color w:val="000000"/>
          <w:sz w:val="28"/>
          <w:szCs w:val="28"/>
        </w:rPr>
        <w:t>225</w:t>
      </w:r>
      <w:r>
        <w:rPr>
          <w:color w:val="000000"/>
          <w:sz w:val="28"/>
          <w:szCs w:val="28"/>
        </w:rPr>
        <w:t>.</w:t>
      </w:r>
    </w:p>
    <w:p w:rsidR="0019132E" w:rsidRPr="009B1BC2" w:rsidRDefault="0019132E" w:rsidP="0019132E">
      <w:pPr>
        <w:pStyle w:val="af1"/>
        <w:shd w:val="clear" w:color="auto" w:fill="FFFFFF"/>
        <w:spacing w:before="0" w:beforeAutospacing="0" w:after="0" w:afterAutospacing="0"/>
        <w:jc w:val="both"/>
        <w:rPr>
          <w:color w:val="000000"/>
          <w:sz w:val="28"/>
          <w:szCs w:val="28"/>
        </w:rPr>
      </w:pPr>
      <w:r>
        <w:rPr>
          <w:color w:val="000000"/>
          <w:sz w:val="28"/>
          <w:szCs w:val="28"/>
        </w:rPr>
        <w:tab/>
      </w:r>
      <w:r w:rsidRPr="009B1BC2">
        <w:rPr>
          <w:color w:val="000000"/>
          <w:sz w:val="28"/>
          <w:szCs w:val="28"/>
        </w:rPr>
        <w:t>По счету 1 401 50 226 сложился дебетовый остаток в сумме 33112,71 руб., который отражен  в бухгалтерской отчетности за 2018 год  в форме 0503120 по строке  160 «расходы будущих периодов». Списание расходов предусмотрено за страхование автотранспорта в сумме 881,01 руб., за использование сертификатов СКЗИ КриптоПро</w:t>
      </w:r>
      <w:r w:rsidRPr="009B1BC2">
        <w:rPr>
          <w:rStyle w:val="apple-converted-space"/>
          <w:color w:val="000000"/>
          <w:sz w:val="28"/>
          <w:szCs w:val="28"/>
        </w:rPr>
        <w:t> </w:t>
      </w:r>
      <w:r w:rsidRPr="009B1BC2">
        <w:rPr>
          <w:color w:val="000000"/>
          <w:sz w:val="28"/>
          <w:szCs w:val="28"/>
          <w:lang w:val="en-US"/>
        </w:rPr>
        <w:t>CSP</w:t>
      </w:r>
      <w:r w:rsidRPr="009B1BC2">
        <w:rPr>
          <w:color w:val="000000"/>
          <w:sz w:val="28"/>
          <w:szCs w:val="28"/>
        </w:rPr>
        <w:t>в сумме 6425,50 руб., лицензии на использование антивируса в сумме 1104,20 руб., за справочную систему «Гос.финансы» в сумме 24702,00 руб.</w:t>
      </w:r>
    </w:p>
    <w:p w:rsidR="0019132E" w:rsidRPr="009B1BC2" w:rsidRDefault="0019132E" w:rsidP="0019132E">
      <w:pPr>
        <w:pStyle w:val="af1"/>
        <w:shd w:val="clear" w:color="auto" w:fill="FFFFFF"/>
        <w:jc w:val="both"/>
        <w:rPr>
          <w:color w:val="000000"/>
          <w:sz w:val="28"/>
          <w:szCs w:val="28"/>
        </w:rPr>
      </w:pPr>
      <w:r>
        <w:rPr>
          <w:color w:val="000000"/>
          <w:sz w:val="28"/>
          <w:szCs w:val="28"/>
        </w:rPr>
        <w:tab/>
      </w:r>
      <w:r w:rsidRPr="009B1BC2">
        <w:rPr>
          <w:color w:val="000000"/>
          <w:sz w:val="28"/>
          <w:szCs w:val="28"/>
        </w:rPr>
        <w:t>По кредиту счета 1 401 60  сложился остаток  в сумме 1824017,18 руб., который отражен  в бухгалтерской отчетности за 2018 год  в форме 0503120 по строке 520 «резервы предстоящих расходов». Резервы предусмотрены по КОСГУ 211 на оплату отпусков 1162839,75 руб.,КОСГУ 213 на оплату страховых взносов 351177,43 руб., КОСГУ 223 на оплату коммунальных услуг за декабрь в сумме 310000,00 руб.</w:t>
      </w:r>
    </w:p>
    <w:p w:rsidR="0019132E" w:rsidRPr="00EF2FEF" w:rsidRDefault="0019132E" w:rsidP="0019132E">
      <w:pPr>
        <w:ind w:firstLine="709"/>
        <w:jc w:val="both"/>
        <w:rPr>
          <w:sz w:val="28"/>
          <w:szCs w:val="28"/>
        </w:rPr>
      </w:pPr>
      <w:r w:rsidRPr="00EF2FEF">
        <w:rPr>
          <w:sz w:val="28"/>
          <w:szCs w:val="28"/>
        </w:rPr>
        <w:t>Отчет о финансовых результатах деятельности (форма 0503121):</w:t>
      </w:r>
    </w:p>
    <w:p w:rsidR="0019132E" w:rsidRPr="00EF2FEF" w:rsidRDefault="0019132E" w:rsidP="0019132E">
      <w:pPr>
        <w:shd w:val="clear" w:color="auto" w:fill="FFFFFF"/>
        <w:ind w:firstLine="709"/>
        <w:jc w:val="both"/>
        <w:rPr>
          <w:sz w:val="28"/>
          <w:szCs w:val="28"/>
        </w:rPr>
      </w:pPr>
      <w:r w:rsidRPr="00EF2FEF">
        <w:rPr>
          <w:sz w:val="28"/>
          <w:szCs w:val="28"/>
        </w:rPr>
        <w:t>- чистый операционный результат составил -307071,3 тыс. руб., операции с финансовыми активами и обязательствами  - 6306,1тыс. руб.</w:t>
      </w:r>
    </w:p>
    <w:p w:rsidR="0019132E" w:rsidRPr="00A679EC" w:rsidRDefault="0019132E" w:rsidP="0019132E">
      <w:pPr>
        <w:shd w:val="clear" w:color="auto" w:fill="FFFFFF"/>
        <w:ind w:firstLine="709"/>
        <w:jc w:val="both"/>
        <w:rPr>
          <w:sz w:val="28"/>
          <w:szCs w:val="28"/>
        </w:rPr>
      </w:pPr>
      <w:r w:rsidRPr="00A679EC">
        <w:rPr>
          <w:sz w:val="28"/>
          <w:szCs w:val="28"/>
        </w:rPr>
        <w:t>Отчет о движении денежных средств (форма 0503123):</w:t>
      </w:r>
    </w:p>
    <w:p w:rsidR="0019132E" w:rsidRPr="00A679EC" w:rsidRDefault="0019132E" w:rsidP="0019132E">
      <w:pPr>
        <w:shd w:val="clear" w:color="auto" w:fill="FFFFFF"/>
        <w:ind w:firstLine="709"/>
        <w:jc w:val="both"/>
        <w:rPr>
          <w:sz w:val="28"/>
          <w:szCs w:val="28"/>
        </w:rPr>
      </w:pPr>
      <w:r w:rsidRPr="00A679EC">
        <w:rPr>
          <w:sz w:val="28"/>
          <w:szCs w:val="28"/>
        </w:rPr>
        <w:t>- поступления денежных средств составили 37907,6ыс. руб., в том числе по текущим операциям 37309,1 тыс. руб, от инвестиционных операций                      598,5 тыс.руб.</w:t>
      </w:r>
    </w:p>
    <w:p w:rsidR="0019132E" w:rsidRPr="002C017B" w:rsidRDefault="0019132E" w:rsidP="0019132E">
      <w:pPr>
        <w:shd w:val="clear" w:color="auto" w:fill="FFFFFF"/>
        <w:ind w:firstLine="709"/>
        <w:jc w:val="both"/>
        <w:rPr>
          <w:sz w:val="28"/>
          <w:szCs w:val="28"/>
        </w:rPr>
      </w:pPr>
      <w:r w:rsidRPr="00A679EC">
        <w:rPr>
          <w:sz w:val="28"/>
          <w:szCs w:val="28"/>
        </w:rPr>
        <w:t>- выбытия денежных средств составили  30614,8 тыс. руб., в том числе по текущим операциям 28954,8 тыс. руб., от инвестиционных операций  1659,9 тыс. руб.</w:t>
      </w:r>
    </w:p>
    <w:p w:rsidR="0019132E" w:rsidRDefault="0019132E" w:rsidP="0019132E">
      <w:pPr>
        <w:ind w:firstLine="540"/>
        <w:jc w:val="both"/>
        <w:rPr>
          <w:sz w:val="28"/>
          <w:szCs w:val="28"/>
        </w:rPr>
      </w:pPr>
      <w:r w:rsidRPr="00115970">
        <w:rPr>
          <w:sz w:val="28"/>
          <w:szCs w:val="28"/>
        </w:rPr>
        <w:t>При анализе ф. 0503128 «Сведения о принятых бюджетных обязательств</w:t>
      </w:r>
      <w:r>
        <w:rPr>
          <w:sz w:val="28"/>
          <w:szCs w:val="28"/>
        </w:rPr>
        <w:t>ах</w:t>
      </w:r>
      <w:r w:rsidRPr="00115970">
        <w:rPr>
          <w:sz w:val="28"/>
          <w:szCs w:val="28"/>
        </w:rPr>
        <w:t>» принятие бюджетных обязательств в размерах, превышающих утвержденные бюджетные ассигнования и лимиты бюджетных обязательств не выявлено.</w:t>
      </w:r>
    </w:p>
    <w:p w:rsidR="0019132E" w:rsidRPr="009B1BC2" w:rsidRDefault="0019132E" w:rsidP="0019132E">
      <w:pPr>
        <w:pStyle w:val="af1"/>
        <w:shd w:val="clear" w:color="auto" w:fill="FFFFFF"/>
        <w:spacing w:before="0" w:beforeAutospacing="0" w:after="0" w:afterAutospacing="0"/>
        <w:jc w:val="both"/>
        <w:rPr>
          <w:color w:val="000000"/>
          <w:sz w:val="28"/>
          <w:szCs w:val="28"/>
        </w:rPr>
      </w:pPr>
      <w:r>
        <w:rPr>
          <w:color w:val="000000"/>
          <w:sz w:val="28"/>
          <w:szCs w:val="28"/>
        </w:rPr>
        <w:tab/>
      </w:r>
      <w:r w:rsidRPr="009B1BC2">
        <w:rPr>
          <w:color w:val="000000"/>
          <w:sz w:val="28"/>
          <w:szCs w:val="28"/>
        </w:rPr>
        <w:t xml:space="preserve">В справке формы 0503110 по счету 1 401 10 172 отражено списание имущества казны в сумме 2570300 руб., по счету 1 401 10 189  отражено поступление в состав  имущества казны бесхозного объекта в сумме 847331,00руб.,  поступление имущества в казну  приобретенное для ООО «Тепловодоресурс» в сумме 707847,86 руб., поступление имущества в казну приобретенное  для МУП «Жилфонд» в сумме 6500,00 руб., спонсорская помощь в сумме 40000,00 руб., безвозмездное поступление земельных участков, право собственности на которые не разграничено, расположенные на территории муниципального образования в сумме 302155781,21 руб. По счету 1  401 10 173 отражена списанная  просроченная дебиторская задолженность по которой истек срок исковой давности за наём жилых </w:t>
      </w:r>
      <w:r w:rsidRPr="009B1BC2">
        <w:rPr>
          <w:color w:val="000000"/>
          <w:sz w:val="28"/>
          <w:szCs w:val="28"/>
        </w:rPr>
        <w:lastRenderedPageBreak/>
        <w:t>помещений в сумме 246102,91 руб.,  По счету 1 401 20 241 РзПр 0502 отражена передача материальных запасов для МУП «Жилфонд»; РзПр 0503 отражено списание основных средств для передачи в состав имущества казны в сумме 714347,86 руб.</w:t>
      </w:r>
    </w:p>
    <w:p w:rsidR="0019132E" w:rsidRPr="00454DA5" w:rsidRDefault="0019132E" w:rsidP="0019132E">
      <w:pPr>
        <w:pStyle w:val="aa"/>
        <w:spacing w:after="0"/>
        <w:jc w:val="both"/>
        <w:rPr>
          <w:sz w:val="28"/>
          <w:szCs w:val="28"/>
        </w:rPr>
      </w:pPr>
      <w:r>
        <w:rPr>
          <w:sz w:val="28"/>
          <w:szCs w:val="28"/>
        </w:rPr>
        <w:tab/>
      </w:r>
      <w:r w:rsidRPr="00454DA5">
        <w:rPr>
          <w:rFonts w:eastAsia="Calibri"/>
          <w:sz w:val="28"/>
          <w:szCs w:val="28"/>
          <w:lang w:eastAsia="en-US"/>
        </w:rPr>
        <w:t>В соответствии с подпунктом 4.1 пункта 4 Приказа Министерства Финансов России «Об утверждении Указаний о порядке применения бюджетной классификации РФ» от 01.07.2013 № 65н  ( далее - Приказ 65н) , ц</w:t>
      </w:r>
      <w:r w:rsidRPr="00454DA5">
        <w:rPr>
          <w:sz w:val="28"/>
          <w:szCs w:val="28"/>
        </w:rPr>
        <w:t xml:space="preserve">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 </w:t>
      </w:r>
    </w:p>
    <w:p w:rsidR="0019132E" w:rsidRDefault="0019132E" w:rsidP="0019132E">
      <w:pPr>
        <w:jc w:val="both"/>
        <w:rPr>
          <w:rFonts w:eastAsia="Calibri"/>
          <w:b/>
          <w:sz w:val="28"/>
          <w:szCs w:val="28"/>
          <w:lang w:eastAsia="en-US"/>
        </w:rPr>
      </w:pPr>
      <w:r>
        <w:rPr>
          <w:rFonts w:eastAsia="Calibri"/>
          <w:sz w:val="28"/>
          <w:szCs w:val="28"/>
          <w:lang w:eastAsia="en-US"/>
        </w:rPr>
        <w:t xml:space="preserve">       Проверкой установлено, что в отчете об исполнении бюджета (ф. 0503117) не обеспечена привязка бюджетных ассигнований к муниципальным программам, а также к государственным программам и подпрограммам,</w:t>
      </w:r>
      <w:r w:rsidRPr="008963E4">
        <w:rPr>
          <w:rFonts w:eastAsia="Calibri"/>
          <w:b/>
          <w:sz w:val="28"/>
          <w:szCs w:val="28"/>
          <w:lang w:eastAsia="en-US"/>
        </w:rPr>
        <w:t xml:space="preserve"> что является нарушением подпункта 4.1. пункта 4. Приказа 65н.</w:t>
      </w:r>
    </w:p>
    <w:p w:rsidR="0019132E" w:rsidRPr="00454DA5" w:rsidRDefault="0019132E" w:rsidP="0019132E">
      <w:pPr>
        <w:pStyle w:val="ConsPlusNormal"/>
        <w:ind w:firstLine="540"/>
        <w:jc w:val="both"/>
      </w:pPr>
      <w:r w:rsidRPr="00454DA5">
        <w:t xml:space="preserve">В отчете (ф. 0503117) в графе 3 отражаются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w:t>
      </w:r>
      <w:r w:rsidRPr="00454DA5">
        <w:rPr>
          <w:u w:val="single"/>
        </w:rPr>
        <w:t>по группировочным кодам бюджетной классификации Российской Федерации</w:t>
      </w:r>
      <w:r w:rsidRPr="00454DA5">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 ( пункт 134 Инструкции 191-н).</w:t>
      </w:r>
    </w:p>
    <w:p w:rsidR="0019132E" w:rsidRDefault="0019132E" w:rsidP="0019132E">
      <w:pPr>
        <w:pStyle w:val="ConsPlusNormal"/>
        <w:ind w:firstLine="540"/>
        <w:jc w:val="both"/>
        <w:rPr>
          <w:b/>
        </w:rPr>
      </w:pPr>
      <w:r w:rsidRPr="0093026E">
        <w:rPr>
          <w:b/>
        </w:rPr>
        <w:t xml:space="preserve">В </w:t>
      </w:r>
      <w:r w:rsidRPr="0093026E">
        <w:t>н</w:t>
      </w:r>
      <w:r w:rsidRPr="0093026E">
        <w:rPr>
          <w:b/>
        </w:rPr>
        <w:t xml:space="preserve">арушение пункта 134 Инструкции 191-н в  отчете ( ф. 0503117) </w:t>
      </w:r>
      <w:r w:rsidRPr="0093026E">
        <w:t>отсутствуют  группировочные коды  бюджетной классификации Российской Федерации</w:t>
      </w:r>
      <w:r w:rsidRPr="0093026E">
        <w:rPr>
          <w:b/>
        </w:rPr>
        <w:t>.</w:t>
      </w:r>
    </w:p>
    <w:p w:rsidR="00250B5F" w:rsidRPr="002A6267" w:rsidRDefault="00250B5F" w:rsidP="00250B5F">
      <w:pPr>
        <w:pStyle w:val="aa"/>
        <w:spacing w:after="0"/>
        <w:jc w:val="both"/>
        <w:rPr>
          <w:b/>
          <w:i/>
          <w:sz w:val="28"/>
          <w:szCs w:val="28"/>
        </w:rPr>
      </w:pPr>
      <w:r>
        <w:rPr>
          <w:b/>
          <w:i/>
          <w:sz w:val="28"/>
          <w:szCs w:val="28"/>
        </w:rPr>
        <w:tab/>
      </w:r>
      <w:r w:rsidRPr="002A6267">
        <w:rPr>
          <w:b/>
          <w:i/>
          <w:sz w:val="28"/>
          <w:szCs w:val="28"/>
        </w:rPr>
        <w:t xml:space="preserve">Ревизионная комиссия отмечает, что </w:t>
      </w:r>
      <w:r>
        <w:rPr>
          <w:b/>
          <w:i/>
          <w:sz w:val="28"/>
          <w:szCs w:val="28"/>
        </w:rPr>
        <w:t xml:space="preserve">данное </w:t>
      </w:r>
      <w:r w:rsidRPr="002A6267">
        <w:rPr>
          <w:b/>
          <w:i/>
          <w:sz w:val="28"/>
          <w:szCs w:val="28"/>
        </w:rPr>
        <w:t>нарушени</w:t>
      </w:r>
      <w:r w:rsidR="00C76D23">
        <w:rPr>
          <w:b/>
          <w:i/>
          <w:sz w:val="28"/>
          <w:szCs w:val="28"/>
        </w:rPr>
        <w:t>е</w:t>
      </w:r>
      <w:r w:rsidRPr="002A6267">
        <w:rPr>
          <w:b/>
          <w:i/>
          <w:sz w:val="28"/>
          <w:szCs w:val="28"/>
        </w:rPr>
        <w:t xml:space="preserve"> по составлению и представлению бюджетной отчетности Администраци</w:t>
      </w:r>
      <w:r w:rsidR="00C76D23">
        <w:rPr>
          <w:b/>
          <w:i/>
          <w:sz w:val="28"/>
          <w:szCs w:val="28"/>
        </w:rPr>
        <w:t>и</w:t>
      </w:r>
      <w:r w:rsidRPr="002A6267">
        <w:rPr>
          <w:b/>
          <w:i/>
          <w:sz w:val="28"/>
          <w:szCs w:val="28"/>
        </w:rPr>
        <w:t xml:space="preserve"> Артёмовского муниципального образования был</w:t>
      </w:r>
      <w:r>
        <w:rPr>
          <w:b/>
          <w:i/>
          <w:sz w:val="28"/>
          <w:szCs w:val="28"/>
        </w:rPr>
        <w:t xml:space="preserve">о указано </w:t>
      </w:r>
      <w:r w:rsidRPr="002A6267">
        <w:rPr>
          <w:b/>
          <w:i/>
          <w:sz w:val="28"/>
          <w:szCs w:val="28"/>
        </w:rPr>
        <w:t>в заключении от 27.04.2017 № 01-10з</w:t>
      </w:r>
      <w:r>
        <w:rPr>
          <w:b/>
          <w:i/>
          <w:sz w:val="28"/>
          <w:szCs w:val="28"/>
        </w:rPr>
        <w:t>, от 09.04.2018 №01-6з</w:t>
      </w:r>
      <w:r w:rsidRPr="002A6267">
        <w:rPr>
          <w:b/>
          <w:i/>
          <w:sz w:val="28"/>
          <w:szCs w:val="28"/>
        </w:rPr>
        <w:t xml:space="preserve">. </w:t>
      </w:r>
    </w:p>
    <w:p w:rsidR="00250B5F" w:rsidRPr="00E20EBB" w:rsidRDefault="00250B5F" w:rsidP="00250B5F">
      <w:pPr>
        <w:widowControl/>
        <w:jc w:val="both"/>
        <w:rPr>
          <w:sz w:val="28"/>
          <w:szCs w:val="28"/>
        </w:rPr>
      </w:pPr>
      <w:r w:rsidRPr="00C76D23">
        <w:rPr>
          <w:sz w:val="28"/>
          <w:szCs w:val="28"/>
        </w:rPr>
        <w:t>10.</w:t>
      </w:r>
      <w:r w:rsidRPr="00250B5F">
        <w:t xml:space="preserve"> </w:t>
      </w:r>
      <w:r w:rsidRPr="00E20EBB">
        <w:rPr>
          <w:sz w:val="28"/>
          <w:szCs w:val="28"/>
        </w:rPr>
        <w:t>Анализ объемов кредиторской и дебиторской задолженности проведен на основании данных баланса формы 0503320 и показателей отчета формы 0503369 «Сведения по дебиторской и кредиторской задолженности».</w:t>
      </w:r>
    </w:p>
    <w:p w:rsidR="00250B5F" w:rsidRPr="003D6CB1" w:rsidRDefault="00250B5F" w:rsidP="00250B5F">
      <w:pPr>
        <w:shd w:val="clear" w:color="auto" w:fill="FFFFFF"/>
        <w:ind w:firstLine="709"/>
        <w:jc w:val="both"/>
        <w:rPr>
          <w:sz w:val="28"/>
          <w:szCs w:val="28"/>
        </w:rPr>
      </w:pPr>
      <w:r>
        <w:rPr>
          <w:sz w:val="28"/>
          <w:szCs w:val="28"/>
        </w:rPr>
        <w:t>П</w:t>
      </w:r>
      <w:r w:rsidRPr="003D6CB1">
        <w:rPr>
          <w:sz w:val="28"/>
          <w:szCs w:val="28"/>
        </w:rPr>
        <w:t>о состоянию на 01 январ</w:t>
      </w:r>
      <w:r>
        <w:rPr>
          <w:sz w:val="28"/>
          <w:szCs w:val="28"/>
        </w:rPr>
        <w:t>я 2019</w:t>
      </w:r>
      <w:r w:rsidRPr="003D6CB1">
        <w:rPr>
          <w:sz w:val="28"/>
          <w:szCs w:val="28"/>
        </w:rPr>
        <w:t xml:space="preserve"> г. кредиторская</w:t>
      </w:r>
      <w:r>
        <w:rPr>
          <w:sz w:val="28"/>
          <w:szCs w:val="28"/>
        </w:rPr>
        <w:t xml:space="preserve"> задолженность - в сумме 1180046,88</w:t>
      </w:r>
      <w:r w:rsidRPr="003D6CB1">
        <w:rPr>
          <w:sz w:val="28"/>
          <w:szCs w:val="28"/>
        </w:rPr>
        <w:t xml:space="preserve"> руб. в том числе :</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 xml:space="preserve">КОСГУ 211-461891,69 </w:t>
      </w:r>
      <w:r w:rsidRPr="003D6CB1">
        <w:rPr>
          <w:rFonts w:ascii="Times New Roman" w:hAnsi="Times New Roman"/>
          <w:sz w:val="28"/>
          <w:szCs w:val="28"/>
        </w:rPr>
        <w:t>руб., задолженность по заработной плате и Н</w:t>
      </w:r>
      <w:r>
        <w:rPr>
          <w:rFonts w:ascii="Times New Roman" w:hAnsi="Times New Roman"/>
          <w:sz w:val="28"/>
          <w:szCs w:val="28"/>
        </w:rPr>
        <w:t>ДФЛ (срок выплаты 10 января 2019</w:t>
      </w:r>
      <w:r w:rsidRPr="003D6CB1">
        <w:rPr>
          <w:rFonts w:ascii="Times New Roman" w:hAnsi="Times New Roman"/>
          <w:sz w:val="28"/>
          <w:szCs w:val="28"/>
        </w:rPr>
        <w:t xml:space="preserve"> г.);</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lastRenderedPageBreak/>
        <w:tab/>
        <w:t xml:space="preserve">КОСГУ 212-5573,26 руб., </w:t>
      </w:r>
      <w:r w:rsidRPr="003D6CB1">
        <w:rPr>
          <w:rFonts w:ascii="Times New Roman" w:hAnsi="Times New Roman"/>
          <w:sz w:val="28"/>
          <w:szCs w:val="28"/>
        </w:rPr>
        <w:t>возмещение проезда в командировку;</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213-304809,29</w:t>
      </w:r>
      <w:r w:rsidRPr="003D6CB1">
        <w:rPr>
          <w:rFonts w:ascii="Times New Roman" w:hAnsi="Times New Roman"/>
          <w:sz w:val="28"/>
          <w:szCs w:val="28"/>
        </w:rPr>
        <w:t xml:space="preserve"> руб., страхов</w:t>
      </w:r>
      <w:r>
        <w:rPr>
          <w:rFonts w:ascii="Times New Roman" w:hAnsi="Times New Roman"/>
          <w:sz w:val="28"/>
          <w:szCs w:val="28"/>
        </w:rPr>
        <w:t>ые взносы с ФОТа за декабрь 2018 г.(срок уплаты 15 января 2019</w:t>
      </w:r>
      <w:r w:rsidRPr="003D6CB1">
        <w:rPr>
          <w:rFonts w:ascii="Times New Roman" w:hAnsi="Times New Roman"/>
          <w:sz w:val="28"/>
          <w:szCs w:val="28"/>
        </w:rPr>
        <w:t xml:space="preserve"> г.);</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221-3142,92 руб., почтовые расходы</w:t>
      </w:r>
      <w:r w:rsidRPr="003D6CB1">
        <w:rPr>
          <w:rFonts w:ascii="Times New Roman" w:hAnsi="Times New Roman"/>
          <w:sz w:val="28"/>
          <w:szCs w:val="28"/>
        </w:rPr>
        <w:t>;</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290- 33468</w:t>
      </w:r>
      <w:r w:rsidRPr="003D6CB1">
        <w:rPr>
          <w:rFonts w:ascii="Times New Roman" w:hAnsi="Times New Roman"/>
          <w:sz w:val="28"/>
          <w:szCs w:val="28"/>
        </w:rPr>
        <w:t>,00 руб. , транспортный налог за 4 ква</w:t>
      </w:r>
      <w:r>
        <w:rPr>
          <w:rFonts w:ascii="Times New Roman" w:hAnsi="Times New Roman"/>
          <w:sz w:val="28"/>
          <w:szCs w:val="28"/>
        </w:rPr>
        <w:t>ртал 2018</w:t>
      </w:r>
      <w:r w:rsidRPr="003D6CB1">
        <w:rPr>
          <w:rFonts w:ascii="Times New Roman" w:hAnsi="Times New Roman"/>
          <w:sz w:val="28"/>
          <w:szCs w:val="28"/>
        </w:rPr>
        <w:t xml:space="preserve"> г.</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 xml:space="preserve">КОСГУ 340-29979,11 </w:t>
      </w:r>
      <w:r w:rsidRPr="003D6CB1">
        <w:rPr>
          <w:rFonts w:ascii="Times New Roman" w:hAnsi="Times New Roman"/>
          <w:sz w:val="28"/>
          <w:szCs w:val="28"/>
        </w:rPr>
        <w:t>руб., приобретение ГСМ ;</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110-327869,07</w:t>
      </w:r>
      <w:r w:rsidRPr="003D6CB1">
        <w:rPr>
          <w:rFonts w:ascii="Times New Roman" w:hAnsi="Times New Roman"/>
          <w:sz w:val="28"/>
          <w:szCs w:val="28"/>
        </w:rPr>
        <w:t xml:space="preserve"> руб данные   из Федеральной налоговой службы;</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КОСГУ120 -9222,12</w:t>
      </w:r>
      <w:r w:rsidRPr="003D6CB1">
        <w:rPr>
          <w:rFonts w:ascii="Times New Roman" w:hAnsi="Times New Roman"/>
          <w:sz w:val="28"/>
          <w:szCs w:val="28"/>
        </w:rPr>
        <w:t xml:space="preserve"> руб., излишне уплаченные суммы индивидуальными предпринимателями за аренду помещений;</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130-4091,42</w:t>
      </w:r>
      <w:r w:rsidRPr="003D6CB1">
        <w:rPr>
          <w:rFonts w:ascii="Times New Roman" w:hAnsi="Times New Roman"/>
          <w:sz w:val="28"/>
          <w:szCs w:val="28"/>
        </w:rPr>
        <w:t xml:space="preserve"> руб., излишне уплаченные суммы индивидуальными предпринимателями за комму</w:t>
      </w:r>
      <w:r>
        <w:rPr>
          <w:rFonts w:ascii="Times New Roman" w:hAnsi="Times New Roman"/>
          <w:sz w:val="28"/>
          <w:szCs w:val="28"/>
        </w:rPr>
        <w:t>нальные услуги (электроэнергия).</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По состоянию на 01 января 2019</w:t>
      </w:r>
      <w:r w:rsidRPr="003D6CB1">
        <w:rPr>
          <w:rFonts w:ascii="Times New Roman" w:hAnsi="Times New Roman"/>
          <w:sz w:val="28"/>
          <w:szCs w:val="28"/>
        </w:rPr>
        <w:t xml:space="preserve"> г. дебиторская </w:t>
      </w:r>
      <w:r>
        <w:rPr>
          <w:rFonts w:ascii="Times New Roman" w:hAnsi="Times New Roman"/>
          <w:sz w:val="28"/>
          <w:szCs w:val="28"/>
        </w:rPr>
        <w:t>задолженность - в сумме 3348648,88</w:t>
      </w:r>
      <w:r w:rsidRPr="003D6CB1">
        <w:rPr>
          <w:rFonts w:ascii="Times New Roman" w:hAnsi="Times New Roman"/>
          <w:sz w:val="28"/>
          <w:szCs w:val="28"/>
        </w:rPr>
        <w:t xml:space="preserve"> руб., в том числе</w:t>
      </w:r>
      <w:r>
        <w:rPr>
          <w:rFonts w:ascii="Times New Roman" w:hAnsi="Times New Roman"/>
          <w:sz w:val="28"/>
          <w:szCs w:val="28"/>
        </w:rPr>
        <w:t xml:space="preserve"> просроченная в сумме 651189,10</w:t>
      </w:r>
      <w:r w:rsidRPr="003D6CB1">
        <w:rPr>
          <w:rFonts w:ascii="Times New Roman" w:hAnsi="Times New Roman"/>
          <w:sz w:val="28"/>
          <w:szCs w:val="28"/>
        </w:rPr>
        <w:t xml:space="preserve"> руб.:</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213- 388314,38</w:t>
      </w:r>
      <w:r w:rsidRPr="003D6CB1">
        <w:rPr>
          <w:rFonts w:ascii="Times New Roman" w:hAnsi="Times New Roman"/>
          <w:sz w:val="28"/>
          <w:szCs w:val="28"/>
        </w:rPr>
        <w:t xml:space="preserve"> руб., начислены пособия по временной нетрудоспособности, пособия по уходу за ребенком до 1,5 лет, единовременное пособие за рождение ребенка за счет средств Фонда социального страхования;</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221-35937,93</w:t>
      </w:r>
      <w:r w:rsidRPr="003D6CB1">
        <w:rPr>
          <w:rFonts w:ascii="Times New Roman" w:hAnsi="Times New Roman"/>
          <w:sz w:val="28"/>
          <w:szCs w:val="28"/>
        </w:rPr>
        <w:t xml:space="preserve"> руб., уплачен аванс за услуги мобильной связи, за отправку заказных писем;</w:t>
      </w:r>
    </w:p>
    <w:p w:rsidR="00250B5F" w:rsidRDefault="00250B5F" w:rsidP="00250B5F">
      <w:pPr>
        <w:pStyle w:val="af2"/>
        <w:jc w:val="both"/>
        <w:rPr>
          <w:rFonts w:ascii="Times New Roman" w:hAnsi="Times New Roman"/>
          <w:sz w:val="28"/>
          <w:szCs w:val="28"/>
        </w:rPr>
      </w:pPr>
      <w:r>
        <w:rPr>
          <w:rFonts w:ascii="Times New Roman" w:hAnsi="Times New Roman"/>
          <w:sz w:val="28"/>
          <w:szCs w:val="28"/>
        </w:rPr>
        <w:tab/>
        <w:t>КОСГУ 226-73645,24</w:t>
      </w:r>
      <w:r w:rsidRPr="003D6CB1">
        <w:rPr>
          <w:rFonts w:ascii="Times New Roman" w:hAnsi="Times New Roman"/>
          <w:sz w:val="28"/>
          <w:szCs w:val="28"/>
        </w:rPr>
        <w:t xml:space="preserve"> руб., уплачен аванс за подписку на периодиче</w:t>
      </w:r>
      <w:r>
        <w:rPr>
          <w:rFonts w:ascii="Times New Roman" w:hAnsi="Times New Roman"/>
          <w:sz w:val="28"/>
          <w:szCs w:val="28"/>
        </w:rPr>
        <w:t>ские издания на 1 полугодие 2019</w:t>
      </w:r>
      <w:r w:rsidRPr="003D6CB1">
        <w:rPr>
          <w:rFonts w:ascii="Times New Roman" w:hAnsi="Times New Roman"/>
          <w:sz w:val="28"/>
          <w:szCs w:val="28"/>
        </w:rPr>
        <w:t xml:space="preserve"> г., подписка на обслуживание программы «1СПредприятие» </w:t>
      </w:r>
      <w:r>
        <w:rPr>
          <w:rFonts w:ascii="Times New Roman" w:hAnsi="Times New Roman"/>
          <w:sz w:val="28"/>
          <w:szCs w:val="28"/>
        </w:rPr>
        <w:t>.</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110-193968,55</w:t>
      </w:r>
      <w:r w:rsidRPr="003D6CB1">
        <w:rPr>
          <w:rFonts w:ascii="Times New Roman" w:hAnsi="Times New Roman"/>
          <w:sz w:val="28"/>
          <w:szCs w:val="28"/>
        </w:rPr>
        <w:t xml:space="preserve"> руб., в </w:t>
      </w:r>
      <w:r>
        <w:rPr>
          <w:rFonts w:ascii="Times New Roman" w:hAnsi="Times New Roman"/>
          <w:sz w:val="28"/>
          <w:szCs w:val="28"/>
        </w:rPr>
        <w:t>том числе просроченная 193968,55</w:t>
      </w:r>
      <w:r w:rsidRPr="003D6CB1">
        <w:rPr>
          <w:rFonts w:ascii="Times New Roman" w:hAnsi="Times New Roman"/>
          <w:sz w:val="28"/>
          <w:szCs w:val="28"/>
        </w:rPr>
        <w:t xml:space="preserve"> руб., данные из Федеральной налоговой службы;</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120-2616299,47</w:t>
      </w:r>
      <w:r w:rsidRPr="003D6CB1">
        <w:rPr>
          <w:rFonts w:ascii="Times New Roman" w:hAnsi="Times New Roman"/>
          <w:sz w:val="28"/>
          <w:szCs w:val="28"/>
        </w:rPr>
        <w:t xml:space="preserve"> руб., в </w:t>
      </w:r>
      <w:r>
        <w:rPr>
          <w:rFonts w:ascii="Times New Roman" w:hAnsi="Times New Roman"/>
          <w:sz w:val="28"/>
          <w:szCs w:val="28"/>
        </w:rPr>
        <w:t>том числе просроченная 457220,55</w:t>
      </w:r>
      <w:r w:rsidRPr="003D6CB1">
        <w:rPr>
          <w:rFonts w:ascii="Times New Roman" w:hAnsi="Times New Roman"/>
          <w:sz w:val="28"/>
          <w:szCs w:val="28"/>
        </w:rPr>
        <w:t xml:space="preserve"> руб., задолженность возникла по причине неуплаты физическими лицами за найм жилых помещений</w:t>
      </w:r>
      <w:r>
        <w:rPr>
          <w:rFonts w:ascii="Times New Roman" w:hAnsi="Times New Roman"/>
          <w:sz w:val="28"/>
          <w:szCs w:val="28"/>
        </w:rPr>
        <w:t xml:space="preserve"> в сумме 441236,26 руб.</w:t>
      </w:r>
      <w:r w:rsidRPr="003D6CB1">
        <w:rPr>
          <w:rFonts w:ascii="Times New Roman" w:hAnsi="Times New Roman"/>
          <w:sz w:val="28"/>
          <w:szCs w:val="28"/>
        </w:rPr>
        <w:t>;</w:t>
      </w:r>
      <w:r>
        <w:rPr>
          <w:rFonts w:ascii="Times New Roman" w:hAnsi="Times New Roman"/>
          <w:sz w:val="28"/>
          <w:szCs w:val="28"/>
        </w:rPr>
        <w:t xml:space="preserve"> отражены доходы от операционной аренды в сумме 2175063,21;</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ab/>
        <w:t>КОСГУ 130-29683,31</w:t>
      </w:r>
      <w:r w:rsidRPr="003D6CB1">
        <w:rPr>
          <w:rFonts w:ascii="Times New Roman" w:hAnsi="Times New Roman"/>
          <w:sz w:val="28"/>
          <w:szCs w:val="28"/>
        </w:rPr>
        <w:t xml:space="preserve"> руб., неуплата индивидуальными предпринимателями коммунальных услуг </w:t>
      </w:r>
      <w:r>
        <w:rPr>
          <w:rFonts w:ascii="Times New Roman" w:hAnsi="Times New Roman"/>
          <w:sz w:val="28"/>
          <w:szCs w:val="28"/>
        </w:rPr>
        <w:t>за потребленную электроэнергию.</w:t>
      </w:r>
    </w:p>
    <w:p w:rsidR="00250B5F" w:rsidRPr="003D6CB1" w:rsidRDefault="00250B5F" w:rsidP="00250B5F">
      <w:pPr>
        <w:pStyle w:val="af2"/>
        <w:jc w:val="both"/>
        <w:rPr>
          <w:rFonts w:ascii="Times New Roman" w:hAnsi="Times New Roman"/>
          <w:sz w:val="28"/>
          <w:szCs w:val="28"/>
        </w:rPr>
      </w:pPr>
      <w:r>
        <w:rPr>
          <w:rFonts w:ascii="Times New Roman" w:hAnsi="Times New Roman"/>
          <w:sz w:val="28"/>
          <w:szCs w:val="28"/>
        </w:rPr>
        <w:t xml:space="preserve">         КОСГУ 189-10800,00</w:t>
      </w:r>
      <w:r w:rsidRPr="003D6CB1">
        <w:rPr>
          <w:rFonts w:ascii="Times New Roman" w:hAnsi="Times New Roman"/>
          <w:sz w:val="28"/>
          <w:szCs w:val="28"/>
        </w:rPr>
        <w:t xml:space="preserve"> руб.,</w:t>
      </w:r>
      <w:r>
        <w:rPr>
          <w:rFonts w:ascii="Times New Roman" w:hAnsi="Times New Roman"/>
          <w:sz w:val="28"/>
          <w:szCs w:val="28"/>
        </w:rPr>
        <w:t xml:space="preserve"> задолженность АО КБ «Искра» за хранение оборудования.</w:t>
      </w:r>
      <w:r w:rsidRPr="003D6CB1">
        <w:rPr>
          <w:rFonts w:ascii="Times New Roman" w:hAnsi="Times New Roman"/>
          <w:sz w:val="28"/>
          <w:szCs w:val="28"/>
        </w:rPr>
        <w:t xml:space="preserve"> </w:t>
      </w:r>
    </w:p>
    <w:p w:rsidR="00250B5F" w:rsidRDefault="00250B5F" w:rsidP="00250B5F">
      <w:pPr>
        <w:shd w:val="clear" w:color="auto" w:fill="FFFFFF"/>
        <w:ind w:firstLine="709"/>
        <w:jc w:val="both"/>
        <w:rPr>
          <w:sz w:val="28"/>
          <w:szCs w:val="28"/>
        </w:rPr>
      </w:pPr>
    </w:p>
    <w:p w:rsidR="0019132E" w:rsidRDefault="0019132E" w:rsidP="0019132E">
      <w:pPr>
        <w:widowControl/>
        <w:autoSpaceDE/>
        <w:autoSpaceDN/>
        <w:adjustRightInd/>
        <w:spacing w:after="60"/>
        <w:jc w:val="both"/>
        <w:rPr>
          <w:sz w:val="28"/>
          <w:szCs w:val="28"/>
        </w:rPr>
      </w:pPr>
      <w:r w:rsidRPr="00743E16">
        <w:rPr>
          <w:sz w:val="28"/>
          <w:szCs w:val="28"/>
        </w:rPr>
        <w:t xml:space="preserve">          Бюджетная отчетность об исполнении бюджета в целом соо</w:t>
      </w:r>
      <w:r w:rsidRPr="00743E16">
        <w:rPr>
          <w:sz w:val="28"/>
          <w:szCs w:val="28"/>
        </w:rPr>
        <w:t>т</w:t>
      </w:r>
      <w:r w:rsidRPr="00743E16">
        <w:rPr>
          <w:sz w:val="28"/>
          <w:szCs w:val="28"/>
        </w:rPr>
        <w:t>ветствует перечню и формам Инструкции о порядке составления и представления годовой, квартальной и месячной бюджетной отчетности об исполнении бюджетов бюджетной системы Росси</w:t>
      </w:r>
      <w:r w:rsidRPr="00743E16">
        <w:rPr>
          <w:sz w:val="28"/>
          <w:szCs w:val="28"/>
        </w:rPr>
        <w:t>й</w:t>
      </w:r>
      <w:r w:rsidRPr="00743E16">
        <w:rPr>
          <w:sz w:val="28"/>
          <w:szCs w:val="28"/>
        </w:rPr>
        <w:t xml:space="preserve">ской Федерации (приказ Минфина РФ от 28.12.2010 № 191н). </w:t>
      </w:r>
    </w:p>
    <w:p w:rsidR="00375E17" w:rsidRDefault="005977A3" w:rsidP="00250B5F">
      <w:pPr>
        <w:pStyle w:val="aa"/>
        <w:spacing w:after="0"/>
        <w:jc w:val="both"/>
        <w:rPr>
          <w:b/>
          <w:bCs/>
          <w:sz w:val="28"/>
          <w:szCs w:val="28"/>
        </w:rPr>
      </w:pPr>
      <w:r>
        <w:rPr>
          <w:b/>
          <w:sz w:val="28"/>
          <w:szCs w:val="28"/>
        </w:rPr>
        <w:tab/>
      </w:r>
      <w:r w:rsidR="00375E17">
        <w:rPr>
          <w:sz w:val="28"/>
          <w:szCs w:val="28"/>
        </w:rPr>
        <w:t xml:space="preserve">По результатам внешней проверки </w:t>
      </w:r>
      <w:r w:rsidR="00375E17" w:rsidRPr="009715B8">
        <w:rPr>
          <w:bCs/>
          <w:sz w:val="28"/>
          <w:szCs w:val="28"/>
        </w:rPr>
        <w:t xml:space="preserve">годового  отчет об исполнении  бюджета  </w:t>
      </w:r>
      <w:r w:rsidR="00375E17">
        <w:rPr>
          <w:bCs/>
          <w:sz w:val="28"/>
          <w:szCs w:val="28"/>
        </w:rPr>
        <w:t>Артемовского</w:t>
      </w:r>
      <w:r w:rsidR="00375E17" w:rsidRPr="009715B8">
        <w:rPr>
          <w:bCs/>
          <w:sz w:val="28"/>
          <w:szCs w:val="28"/>
        </w:rPr>
        <w:t xml:space="preserve"> муниципального образования за 201</w:t>
      </w:r>
      <w:r w:rsidR="00250B5F">
        <w:rPr>
          <w:bCs/>
          <w:sz w:val="28"/>
          <w:szCs w:val="28"/>
        </w:rPr>
        <w:t>8</w:t>
      </w:r>
      <w:r w:rsidR="00375E17" w:rsidRPr="009715B8">
        <w:rPr>
          <w:bCs/>
          <w:sz w:val="28"/>
          <w:szCs w:val="28"/>
        </w:rPr>
        <w:t xml:space="preserve"> год</w:t>
      </w:r>
      <w:r w:rsidR="00375E17">
        <w:rPr>
          <w:sz w:val="28"/>
          <w:szCs w:val="28"/>
        </w:rPr>
        <w:t xml:space="preserve"> Ревизионная комиссия направит Главе Артемовского городского поселения </w:t>
      </w:r>
      <w:r w:rsidR="00375E17">
        <w:rPr>
          <w:sz w:val="28"/>
          <w:szCs w:val="28"/>
        </w:rPr>
        <w:lastRenderedPageBreak/>
        <w:t>представление для рассмотрения и принятие мер по устранению выявленных нарушений.</w:t>
      </w:r>
    </w:p>
    <w:p w:rsidR="00250B5F" w:rsidRDefault="00250B5F" w:rsidP="00323EEC">
      <w:pPr>
        <w:shd w:val="clear" w:color="auto" w:fill="FFFFFF"/>
        <w:ind w:firstLine="709"/>
        <w:jc w:val="both"/>
        <w:rPr>
          <w:b/>
          <w:sz w:val="28"/>
          <w:szCs w:val="28"/>
        </w:rPr>
      </w:pPr>
    </w:p>
    <w:p w:rsidR="00323EEC" w:rsidRPr="006A01EC" w:rsidRDefault="00323EEC" w:rsidP="00323EEC">
      <w:pPr>
        <w:shd w:val="clear" w:color="auto" w:fill="FFFFFF"/>
        <w:ind w:firstLine="709"/>
        <w:jc w:val="both"/>
        <w:rPr>
          <w:b/>
          <w:sz w:val="28"/>
          <w:szCs w:val="28"/>
        </w:rPr>
      </w:pPr>
      <w:r w:rsidRPr="006A01EC">
        <w:rPr>
          <w:b/>
          <w:sz w:val="28"/>
          <w:szCs w:val="28"/>
        </w:rPr>
        <w:t>Внешняя проверка годового отчета об исполнении местного бюджета является одним из элементов финансового контроля и не включает в себя осуществление контроля за исполнением местного бюджета, проведение экспертиз проектов местного бюджета, организацию и осуществление контроля за законностью, результативностью (эффективностью и экономностью) использования средств местного бюджета и средств, получаемых местным бюджетом, контроль за соблюдением установленного порядка управления и распоряжения имуществом, находящимся в муниципальной собственности.</w:t>
      </w:r>
    </w:p>
    <w:p w:rsidR="005977A3" w:rsidRPr="007B112D" w:rsidRDefault="005977A3" w:rsidP="00D4484B">
      <w:pPr>
        <w:widowControl/>
        <w:ind w:firstLine="540"/>
        <w:jc w:val="both"/>
        <w:rPr>
          <w:sz w:val="28"/>
          <w:szCs w:val="28"/>
        </w:rPr>
      </w:pPr>
    </w:p>
    <w:p w:rsidR="00DB4829" w:rsidRPr="00400B39" w:rsidRDefault="00DB4829" w:rsidP="00DB4829">
      <w:pPr>
        <w:shd w:val="clear" w:color="auto" w:fill="FFFFFF"/>
        <w:ind w:firstLine="709"/>
        <w:jc w:val="both"/>
        <w:rPr>
          <w:b/>
          <w:bCs/>
          <w:sz w:val="28"/>
          <w:szCs w:val="28"/>
        </w:rPr>
      </w:pPr>
      <w:r w:rsidRPr="00400B39">
        <w:rPr>
          <w:b/>
          <w:bCs/>
          <w:sz w:val="28"/>
          <w:szCs w:val="28"/>
        </w:rPr>
        <w:t xml:space="preserve">В целом, </w:t>
      </w:r>
      <w:r>
        <w:rPr>
          <w:b/>
          <w:bCs/>
          <w:sz w:val="28"/>
          <w:szCs w:val="28"/>
        </w:rPr>
        <w:t xml:space="preserve"> Ревизионная комиссия</w:t>
      </w:r>
      <w:r w:rsidRPr="00400B39">
        <w:rPr>
          <w:b/>
          <w:bCs/>
          <w:sz w:val="28"/>
          <w:szCs w:val="28"/>
        </w:rPr>
        <w:t xml:space="preserve"> муниципального образования </w:t>
      </w:r>
      <w:r>
        <w:rPr>
          <w:b/>
          <w:bCs/>
          <w:sz w:val="28"/>
          <w:szCs w:val="28"/>
        </w:rPr>
        <w:t xml:space="preserve">г.Бодайбо и района </w:t>
      </w:r>
      <w:r w:rsidRPr="00400B39">
        <w:rPr>
          <w:b/>
          <w:bCs/>
          <w:sz w:val="28"/>
          <w:szCs w:val="28"/>
        </w:rPr>
        <w:t>полагает, что годовой отчет об исполнении местного бюджета за 201</w:t>
      </w:r>
      <w:r w:rsidR="00250B5F">
        <w:rPr>
          <w:b/>
          <w:bCs/>
          <w:sz w:val="28"/>
          <w:szCs w:val="28"/>
        </w:rPr>
        <w:t>8</w:t>
      </w:r>
      <w:r w:rsidRPr="00400B39">
        <w:rPr>
          <w:b/>
          <w:bCs/>
          <w:sz w:val="28"/>
          <w:szCs w:val="28"/>
        </w:rPr>
        <w:t xml:space="preserve"> год может быть рекомендован к рассмотрению на публичных слушаниях, а также к принятию Решением Думы </w:t>
      </w:r>
      <w:r w:rsidR="005977A3">
        <w:rPr>
          <w:b/>
          <w:bCs/>
          <w:sz w:val="28"/>
          <w:szCs w:val="28"/>
        </w:rPr>
        <w:t xml:space="preserve">Артемовского </w:t>
      </w:r>
      <w:r>
        <w:rPr>
          <w:b/>
          <w:bCs/>
          <w:sz w:val="28"/>
          <w:szCs w:val="28"/>
        </w:rPr>
        <w:t>городского поселения</w:t>
      </w:r>
      <w:r w:rsidRPr="00400B39">
        <w:rPr>
          <w:b/>
          <w:bCs/>
          <w:sz w:val="28"/>
          <w:szCs w:val="28"/>
        </w:rPr>
        <w:t>.</w:t>
      </w:r>
    </w:p>
    <w:p w:rsidR="00DB4829" w:rsidRDefault="00DB4829" w:rsidP="00DB4829">
      <w:pPr>
        <w:shd w:val="clear" w:color="auto" w:fill="FFFFFF"/>
        <w:ind w:firstLine="709"/>
        <w:rPr>
          <w:sz w:val="28"/>
          <w:szCs w:val="28"/>
        </w:rPr>
      </w:pPr>
    </w:p>
    <w:p w:rsidR="00DB4829" w:rsidRPr="00400B39" w:rsidRDefault="00DB4829" w:rsidP="00DB4829">
      <w:pPr>
        <w:shd w:val="clear" w:color="auto" w:fill="FFFFFF"/>
        <w:ind w:firstLine="709"/>
        <w:rPr>
          <w:sz w:val="28"/>
          <w:szCs w:val="28"/>
        </w:rPr>
      </w:pPr>
      <w:r w:rsidRPr="00400B39">
        <w:rPr>
          <w:sz w:val="28"/>
          <w:szCs w:val="28"/>
        </w:rPr>
        <w:t>Пояснительная записка к настоящему документу прилагается.</w:t>
      </w:r>
    </w:p>
    <w:p w:rsidR="00DB4829" w:rsidRDefault="00DB4829" w:rsidP="00DB4829">
      <w:pPr>
        <w:shd w:val="clear" w:color="auto" w:fill="FFFFFF"/>
        <w:rPr>
          <w:sz w:val="28"/>
          <w:szCs w:val="28"/>
        </w:rPr>
      </w:pPr>
    </w:p>
    <w:p w:rsidR="00DB4829" w:rsidRDefault="00DB4829" w:rsidP="00DB4829">
      <w:pPr>
        <w:shd w:val="clear" w:color="auto" w:fill="FFFFFF"/>
        <w:rPr>
          <w:sz w:val="28"/>
          <w:szCs w:val="28"/>
        </w:rPr>
      </w:pPr>
    </w:p>
    <w:p w:rsidR="00DB4829" w:rsidRDefault="005977A3" w:rsidP="00DB4829">
      <w:pPr>
        <w:shd w:val="clear" w:color="auto" w:fill="FFFFFF"/>
        <w:rPr>
          <w:sz w:val="28"/>
          <w:szCs w:val="28"/>
        </w:rPr>
      </w:pPr>
      <w:r>
        <w:rPr>
          <w:sz w:val="28"/>
          <w:szCs w:val="28"/>
        </w:rPr>
        <w:t xml:space="preserve">Председатель </w:t>
      </w:r>
      <w:r w:rsidR="00DB4829" w:rsidRPr="00191910">
        <w:rPr>
          <w:sz w:val="28"/>
          <w:szCs w:val="28"/>
        </w:rPr>
        <w:tab/>
      </w:r>
      <w:r w:rsidR="00DB4829" w:rsidRPr="00191910">
        <w:rPr>
          <w:sz w:val="28"/>
          <w:szCs w:val="28"/>
        </w:rPr>
        <w:tab/>
      </w:r>
      <w:r w:rsidR="00DB4829" w:rsidRPr="00191910">
        <w:rPr>
          <w:sz w:val="28"/>
          <w:szCs w:val="28"/>
        </w:rPr>
        <w:tab/>
      </w:r>
      <w:r>
        <w:rPr>
          <w:sz w:val="28"/>
          <w:szCs w:val="28"/>
        </w:rPr>
        <w:t xml:space="preserve">                                                    О.М. Шушунова</w:t>
      </w:r>
    </w:p>
    <w:sectPr w:rsidR="00DB4829" w:rsidSect="00323EE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16" w:rsidRDefault="00DA5216" w:rsidP="00BF19A6">
      <w:r>
        <w:separator/>
      </w:r>
    </w:p>
  </w:endnote>
  <w:endnote w:type="continuationSeparator" w:id="0">
    <w:p w:rsidR="00DA5216" w:rsidRDefault="00DA5216" w:rsidP="00BF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16" w:rsidRDefault="00DA5216" w:rsidP="00BF19A6">
      <w:r>
        <w:separator/>
      </w:r>
    </w:p>
  </w:footnote>
  <w:footnote w:type="continuationSeparator" w:id="0">
    <w:p w:rsidR="00DA5216" w:rsidRDefault="00DA5216" w:rsidP="00BF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66890"/>
      <w:docPartObj>
        <w:docPartGallery w:val="Page Numbers (Top of Page)"/>
        <w:docPartUnique/>
      </w:docPartObj>
    </w:sdtPr>
    <w:sdtContent>
      <w:p w:rsidR="00BF19A6" w:rsidRDefault="009E698E">
        <w:pPr>
          <w:pStyle w:val="a6"/>
          <w:jc w:val="center"/>
        </w:pPr>
        <w:r>
          <w:fldChar w:fldCharType="begin"/>
        </w:r>
        <w:r w:rsidR="00BF19A6">
          <w:instrText>PAGE   \* MERGEFORMAT</w:instrText>
        </w:r>
        <w:r>
          <w:fldChar w:fldCharType="separate"/>
        </w:r>
        <w:r w:rsidR="00683BB0">
          <w:rPr>
            <w:noProof/>
          </w:rPr>
          <w:t>7</w:t>
        </w:r>
        <w:r>
          <w:fldChar w:fldCharType="end"/>
        </w:r>
      </w:p>
    </w:sdtContent>
  </w:sdt>
  <w:p w:rsidR="00BF19A6" w:rsidRDefault="00BF19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FCB0FA"/>
    <w:lvl w:ilvl="0">
      <w:numFmt w:val="bullet"/>
      <w:lvlText w:val="*"/>
      <w:lvlJc w:val="left"/>
    </w:lvl>
  </w:abstractNum>
  <w:abstractNum w:abstractNumId="1">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6">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7">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2"/>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35663"/>
    <w:rsid w:val="000004FB"/>
    <w:rsid w:val="00002A92"/>
    <w:rsid w:val="000046F5"/>
    <w:rsid w:val="00004863"/>
    <w:rsid w:val="00004A72"/>
    <w:rsid w:val="000060D1"/>
    <w:rsid w:val="00006157"/>
    <w:rsid w:val="00007A23"/>
    <w:rsid w:val="000102AE"/>
    <w:rsid w:val="000107A6"/>
    <w:rsid w:val="00010BAB"/>
    <w:rsid w:val="00010D6C"/>
    <w:rsid w:val="00012490"/>
    <w:rsid w:val="0001270B"/>
    <w:rsid w:val="0001297C"/>
    <w:rsid w:val="0001315B"/>
    <w:rsid w:val="000309E1"/>
    <w:rsid w:val="00030FCA"/>
    <w:rsid w:val="00031221"/>
    <w:rsid w:val="00033268"/>
    <w:rsid w:val="00035A67"/>
    <w:rsid w:val="0004092A"/>
    <w:rsid w:val="000413D1"/>
    <w:rsid w:val="0004215D"/>
    <w:rsid w:val="000425AE"/>
    <w:rsid w:val="000436A9"/>
    <w:rsid w:val="000453B8"/>
    <w:rsid w:val="00045C4A"/>
    <w:rsid w:val="00046EBE"/>
    <w:rsid w:val="00051E3E"/>
    <w:rsid w:val="00052099"/>
    <w:rsid w:val="00052923"/>
    <w:rsid w:val="00054F30"/>
    <w:rsid w:val="00055533"/>
    <w:rsid w:val="0006108F"/>
    <w:rsid w:val="000636C2"/>
    <w:rsid w:val="00063F34"/>
    <w:rsid w:val="000652E7"/>
    <w:rsid w:val="0006797F"/>
    <w:rsid w:val="00071CEA"/>
    <w:rsid w:val="00074206"/>
    <w:rsid w:val="00076F47"/>
    <w:rsid w:val="0007711C"/>
    <w:rsid w:val="000774D6"/>
    <w:rsid w:val="000834FB"/>
    <w:rsid w:val="000843AD"/>
    <w:rsid w:val="0009257B"/>
    <w:rsid w:val="00093AF3"/>
    <w:rsid w:val="000941A5"/>
    <w:rsid w:val="0009729E"/>
    <w:rsid w:val="000A360B"/>
    <w:rsid w:val="000A3C56"/>
    <w:rsid w:val="000B0086"/>
    <w:rsid w:val="000B3A04"/>
    <w:rsid w:val="000B79F4"/>
    <w:rsid w:val="000C20A1"/>
    <w:rsid w:val="000C20D2"/>
    <w:rsid w:val="000C31FB"/>
    <w:rsid w:val="000C4104"/>
    <w:rsid w:val="000C6119"/>
    <w:rsid w:val="000C79C8"/>
    <w:rsid w:val="000D019B"/>
    <w:rsid w:val="000D0914"/>
    <w:rsid w:val="000D2077"/>
    <w:rsid w:val="000D2B3E"/>
    <w:rsid w:val="000D319D"/>
    <w:rsid w:val="000E08D4"/>
    <w:rsid w:val="000E25E6"/>
    <w:rsid w:val="000E41EF"/>
    <w:rsid w:val="000E453C"/>
    <w:rsid w:val="000E4653"/>
    <w:rsid w:val="000E5E92"/>
    <w:rsid w:val="000E6C66"/>
    <w:rsid w:val="000F1FB7"/>
    <w:rsid w:val="000F3968"/>
    <w:rsid w:val="000F4432"/>
    <w:rsid w:val="000F4CFE"/>
    <w:rsid w:val="000F4EB0"/>
    <w:rsid w:val="000F6E16"/>
    <w:rsid w:val="000F790A"/>
    <w:rsid w:val="001005EC"/>
    <w:rsid w:val="00101121"/>
    <w:rsid w:val="001028E1"/>
    <w:rsid w:val="00102A09"/>
    <w:rsid w:val="001030E5"/>
    <w:rsid w:val="001037FD"/>
    <w:rsid w:val="001039B8"/>
    <w:rsid w:val="00110C21"/>
    <w:rsid w:val="00113135"/>
    <w:rsid w:val="00113B6D"/>
    <w:rsid w:val="00114174"/>
    <w:rsid w:val="001168C1"/>
    <w:rsid w:val="00123140"/>
    <w:rsid w:val="0012762A"/>
    <w:rsid w:val="00127DB5"/>
    <w:rsid w:val="00131D8D"/>
    <w:rsid w:val="00133401"/>
    <w:rsid w:val="00140368"/>
    <w:rsid w:val="001405FF"/>
    <w:rsid w:val="00140CCE"/>
    <w:rsid w:val="00143B1D"/>
    <w:rsid w:val="00143FDC"/>
    <w:rsid w:val="00145839"/>
    <w:rsid w:val="00146770"/>
    <w:rsid w:val="00146F00"/>
    <w:rsid w:val="00155146"/>
    <w:rsid w:val="0015587B"/>
    <w:rsid w:val="0016161F"/>
    <w:rsid w:val="0016194F"/>
    <w:rsid w:val="00162177"/>
    <w:rsid w:val="0016275E"/>
    <w:rsid w:val="00167122"/>
    <w:rsid w:val="0017005D"/>
    <w:rsid w:val="001701ED"/>
    <w:rsid w:val="00173A13"/>
    <w:rsid w:val="00174C16"/>
    <w:rsid w:val="00174F8B"/>
    <w:rsid w:val="00174FAD"/>
    <w:rsid w:val="001804FB"/>
    <w:rsid w:val="001825FD"/>
    <w:rsid w:val="00182797"/>
    <w:rsid w:val="001827A9"/>
    <w:rsid w:val="00183CF3"/>
    <w:rsid w:val="001847A1"/>
    <w:rsid w:val="001854D7"/>
    <w:rsid w:val="00185D31"/>
    <w:rsid w:val="0019132E"/>
    <w:rsid w:val="001917CD"/>
    <w:rsid w:val="00191910"/>
    <w:rsid w:val="00191BD3"/>
    <w:rsid w:val="0019207F"/>
    <w:rsid w:val="00192D83"/>
    <w:rsid w:val="00193B4B"/>
    <w:rsid w:val="00195A20"/>
    <w:rsid w:val="00197052"/>
    <w:rsid w:val="001A2762"/>
    <w:rsid w:val="001A3EA8"/>
    <w:rsid w:val="001A497F"/>
    <w:rsid w:val="001B26A5"/>
    <w:rsid w:val="001B2848"/>
    <w:rsid w:val="001B3ABF"/>
    <w:rsid w:val="001B5830"/>
    <w:rsid w:val="001C050F"/>
    <w:rsid w:val="001C0879"/>
    <w:rsid w:val="001C0A49"/>
    <w:rsid w:val="001C1CAD"/>
    <w:rsid w:val="001C23FE"/>
    <w:rsid w:val="001C2701"/>
    <w:rsid w:val="001C63BA"/>
    <w:rsid w:val="001C6A62"/>
    <w:rsid w:val="001D0101"/>
    <w:rsid w:val="001D54B9"/>
    <w:rsid w:val="001D6E18"/>
    <w:rsid w:val="001D75B4"/>
    <w:rsid w:val="001E3B3F"/>
    <w:rsid w:val="001E3CE7"/>
    <w:rsid w:val="001E55B5"/>
    <w:rsid w:val="001E5A21"/>
    <w:rsid w:val="001E6D19"/>
    <w:rsid w:val="001F3CA8"/>
    <w:rsid w:val="001F4B0F"/>
    <w:rsid w:val="001F6089"/>
    <w:rsid w:val="001F6F9B"/>
    <w:rsid w:val="002020A7"/>
    <w:rsid w:val="00203BBE"/>
    <w:rsid w:val="0020487C"/>
    <w:rsid w:val="00204CBE"/>
    <w:rsid w:val="0020594F"/>
    <w:rsid w:val="00205F8E"/>
    <w:rsid w:val="00206BDE"/>
    <w:rsid w:val="002102C9"/>
    <w:rsid w:val="00212805"/>
    <w:rsid w:val="0021294D"/>
    <w:rsid w:val="00217667"/>
    <w:rsid w:val="0022150F"/>
    <w:rsid w:val="0022309F"/>
    <w:rsid w:val="00225072"/>
    <w:rsid w:val="002272CF"/>
    <w:rsid w:val="002325B5"/>
    <w:rsid w:val="0023350F"/>
    <w:rsid w:val="002341C1"/>
    <w:rsid w:val="002350D9"/>
    <w:rsid w:val="00235D34"/>
    <w:rsid w:val="00242239"/>
    <w:rsid w:val="00243A98"/>
    <w:rsid w:val="00245F00"/>
    <w:rsid w:val="00250B5F"/>
    <w:rsid w:val="00251D83"/>
    <w:rsid w:val="00253473"/>
    <w:rsid w:val="00256A7B"/>
    <w:rsid w:val="0025790F"/>
    <w:rsid w:val="00257A73"/>
    <w:rsid w:val="00264831"/>
    <w:rsid w:val="002661F3"/>
    <w:rsid w:val="00267DB1"/>
    <w:rsid w:val="00272DD5"/>
    <w:rsid w:val="002754D7"/>
    <w:rsid w:val="00280537"/>
    <w:rsid w:val="002808D9"/>
    <w:rsid w:val="00281E3D"/>
    <w:rsid w:val="00283A18"/>
    <w:rsid w:val="00283B0B"/>
    <w:rsid w:val="00283CA9"/>
    <w:rsid w:val="00284F9E"/>
    <w:rsid w:val="00286ACB"/>
    <w:rsid w:val="0029321A"/>
    <w:rsid w:val="00294110"/>
    <w:rsid w:val="00295B61"/>
    <w:rsid w:val="002A012C"/>
    <w:rsid w:val="002A1505"/>
    <w:rsid w:val="002A416C"/>
    <w:rsid w:val="002A4760"/>
    <w:rsid w:val="002A54C6"/>
    <w:rsid w:val="002A568F"/>
    <w:rsid w:val="002A6267"/>
    <w:rsid w:val="002A795C"/>
    <w:rsid w:val="002B0763"/>
    <w:rsid w:val="002B1144"/>
    <w:rsid w:val="002B458C"/>
    <w:rsid w:val="002B73E6"/>
    <w:rsid w:val="002C0217"/>
    <w:rsid w:val="002C0767"/>
    <w:rsid w:val="002C3501"/>
    <w:rsid w:val="002C4AC3"/>
    <w:rsid w:val="002C6881"/>
    <w:rsid w:val="002C75E7"/>
    <w:rsid w:val="002D1515"/>
    <w:rsid w:val="002D35B5"/>
    <w:rsid w:val="002D368D"/>
    <w:rsid w:val="002D47E0"/>
    <w:rsid w:val="002D5AFC"/>
    <w:rsid w:val="002D64DD"/>
    <w:rsid w:val="002D6C43"/>
    <w:rsid w:val="002D7A8B"/>
    <w:rsid w:val="002E0A21"/>
    <w:rsid w:val="002E6BFC"/>
    <w:rsid w:val="002E6FBE"/>
    <w:rsid w:val="002E70EA"/>
    <w:rsid w:val="002E7B0F"/>
    <w:rsid w:val="002F020C"/>
    <w:rsid w:val="002F6810"/>
    <w:rsid w:val="00300CEE"/>
    <w:rsid w:val="00303DFC"/>
    <w:rsid w:val="00303F9E"/>
    <w:rsid w:val="00310E03"/>
    <w:rsid w:val="00311FF3"/>
    <w:rsid w:val="00311FFD"/>
    <w:rsid w:val="003127A2"/>
    <w:rsid w:val="00312EFE"/>
    <w:rsid w:val="003142D6"/>
    <w:rsid w:val="00314338"/>
    <w:rsid w:val="00314371"/>
    <w:rsid w:val="0031454C"/>
    <w:rsid w:val="00314A33"/>
    <w:rsid w:val="00316C2E"/>
    <w:rsid w:val="00321E89"/>
    <w:rsid w:val="00323EEC"/>
    <w:rsid w:val="00326070"/>
    <w:rsid w:val="0032711D"/>
    <w:rsid w:val="003307F0"/>
    <w:rsid w:val="00333BF1"/>
    <w:rsid w:val="00333E0F"/>
    <w:rsid w:val="00334DC7"/>
    <w:rsid w:val="00335C4E"/>
    <w:rsid w:val="003374CE"/>
    <w:rsid w:val="00337F0B"/>
    <w:rsid w:val="00342DD3"/>
    <w:rsid w:val="00346CBB"/>
    <w:rsid w:val="003471F1"/>
    <w:rsid w:val="003503C7"/>
    <w:rsid w:val="00351520"/>
    <w:rsid w:val="003526F3"/>
    <w:rsid w:val="0035497D"/>
    <w:rsid w:val="00354D44"/>
    <w:rsid w:val="00355AED"/>
    <w:rsid w:val="00355D1F"/>
    <w:rsid w:val="00356618"/>
    <w:rsid w:val="00356C55"/>
    <w:rsid w:val="003603F2"/>
    <w:rsid w:val="0036174C"/>
    <w:rsid w:val="00362017"/>
    <w:rsid w:val="00362CD5"/>
    <w:rsid w:val="00364865"/>
    <w:rsid w:val="003659D0"/>
    <w:rsid w:val="00365AE2"/>
    <w:rsid w:val="003709AB"/>
    <w:rsid w:val="00371402"/>
    <w:rsid w:val="00371CD2"/>
    <w:rsid w:val="00372B2F"/>
    <w:rsid w:val="00373B13"/>
    <w:rsid w:val="00374AFE"/>
    <w:rsid w:val="00374FC4"/>
    <w:rsid w:val="0037532D"/>
    <w:rsid w:val="00375BE1"/>
    <w:rsid w:val="00375E17"/>
    <w:rsid w:val="00376405"/>
    <w:rsid w:val="00380964"/>
    <w:rsid w:val="003810B1"/>
    <w:rsid w:val="00383714"/>
    <w:rsid w:val="00387811"/>
    <w:rsid w:val="00390754"/>
    <w:rsid w:val="003917E0"/>
    <w:rsid w:val="00391E20"/>
    <w:rsid w:val="00395462"/>
    <w:rsid w:val="003961D7"/>
    <w:rsid w:val="003964C7"/>
    <w:rsid w:val="003A2338"/>
    <w:rsid w:val="003A300D"/>
    <w:rsid w:val="003A35C7"/>
    <w:rsid w:val="003A6902"/>
    <w:rsid w:val="003B119A"/>
    <w:rsid w:val="003B1A6C"/>
    <w:rsid w:val="003B7452"/>
    <w:rsid w:val="003C1E36"/>
    <w:rsid w:val="003C1EBF"/>
    <w:rsid w:val="003C3DFD"/>
    <w:rsid w:val="003C3F64"/>
    <w:rsid w:val="003C4575"/>
    <w:rsid w:val="003D2C97"/>
    <w:rsid w:val="003D35DE"/>
    <w:rsid w:val="003D3D51"/>
    <w:rsid w:val="003D3F5F"/>
    <w:rsid w:val="003D3FA1"/>
    <w:rsid w:val="003D4E03"/>
    <w:rsid w:val="003D5007"/>
    <w:rsid w:val="003D64B6"/>
    <w:rsid w:val="003D6FCD"/>
    <w:rsid w:val="003E0ABC"/>
    <w:rsid w:val="003E113C"/>
    <w:rsid w:val="003E5F56"/>
    <w:rsid w:val="003E5FFF"/>
    <w:rsid w:val="003E6AE9"/>
    <w:rsid w:val="003E7C21"/>
    <w:rsid w:val="003F0504"/>
    <w:rsid w:val="003F66EA"/>
    <w:rsid w:val="00400403"/>
    <w:rsid w:val="00400757"/>
    <w:rsid w:val="00400B39"/>
    <w:rsid w:val="0040707E"/>
    <w:rsid w:val="00407FA4"/>
    <w:rsid w:val="00410069"/>
    <w:rsid w:val="004108D1"/>
    <w:rsid w:val="00410D62"/>
    <w:rsid w:val="00412ADF"/>
    <w:rsid w:val="00415109"/>
    <w:rsid w:val="00415979"/>
    <w:rsid w:val="00417152"/>
    <w:rsid w:val="004209AA"/>
    <w:rsid w:val="00424B42"/>
    <w:rsid w:val="00430E12"/>
    <w:rsid w:val="004310EA"/>
    <w:rsid w:val="004341B6"/>
    <w:rsid w:val="0043574F"/>
    <w:rsid w:val="00442465"/>
    <w:rsid w:val="00442DE0"/>
    <w:rsid w:val="0044327A"/>
    <w:rsid w:val="0044454A"/>
    <w:rsid w:val="004459E1"/>
    <w:rsid w:val="004478F5"/>
    <w:rsid w:val="0045118A"/>
    <w:rsid w:val="0045122F"/>
    <w:rsid w:val="004514B7"/>
    <w:rsid w:val="004549B0"/>
    <w:rsid w:val="00456633"/>
    <w:rsid w:val="00460A8E"/>
    <w:rsid w:val="004611E8"/>
    <w:rsid w:val="00461AB8"/>
    <w:rsid w:val="00462DEE"/>
    <w:rsid w:val="00462F2C"/>
    <w:rsid w:val="00463527"/>
    <w:rsid w:val="004641C6"/>
    <w:rsid w:val="00467D4E"/>
    <w:rsid w:val="004705FA"/>
    <w:rsid w:val="004717D4"/>
    <w:rsid w:val="00471AAE"/>
    <w:rsid w:val="00473E23"/>
    <w:rsid w:val="00474903"/>
    <w:rsid w:val="0047496F"/>
    <w:rsid w:val="00475530"/>
    <w:rsid w:val="0047783C"/>
    <w:rsid w:val="0048385B"/>
    <w:rsid w:val="00483909"/>
    <w:rsid w:val="004842E5"/>
    <w:rsid w:val="0048535E"/>
    <w:rsid w:val="00485577"/>
    <w:rsid w:val="00486B9D"/>
    <w:rsid w:val="004870A3"/>
    <w:rsid w:val="0049052B"/>
    <w:rsid w:val="00496201"/>
    <w:rsid w:val="004969C6"/>
    <w:rsid w:val="004A1C7F"/>
    <w:rsid w:val="004A23FE"/>
    <w:rsid w:val="004A2585"/>
    <w:rsid w:val="004A2A31"/>
    <w:rsid w:val="004A35ED"/>
    <w:rsid w:val="004A3DE4"/>
    <w:rsid w:val="004B23DE"/>
    <w:rsid w:val="004B2F89"/>
    <w:rsid w:val="004B5ECC"/>
    <w:rsid w:val="004C0B1F"/>
    <w:rsid w:val="004C0B3F"/>
    <w:rsid w:val="004C1A14"/>
    <w:rsid w:val="004C3DC3"/>
    <w:rsid w:val="004C3F06"/>
    <w:rsid w:val="004C512E"/>
    <w:rsid w:val="004D2B9A"/>
    <w:rsid w:val="004D5D3D"/>
    <w:rsid w:val="004D64DF"/>
    <w:rsid w:val="004D7393"/>
    <w:rsid w:val="004E01E7"/>
    <w:rsid w:val="004E2DAD"/>
    <w:rsid w:val="004E3A90"/>
    <w:rsid w:val="004E4BFD"/>
    <w:rsid w:val="004E4D8A"/>
    <w:rsid w:val="004E70EE"/>
    <w:rsid w:val="004F00B2"/>
    <w:rsid w:val="004F4391"/>
    <w:rsid w:val="004F54E2"/>
    <w:rsid w:val="004F767B"/>
    <w:rsid w:val="00502AB7"/>
    <w:rsid w:val="0050425C"/>
    <w:rsid w:val="00505490"/>
    <w:rsid w:val="00506EC9"/>
    <w:rsid w:val="00510FB0"/>
    <w:rsid w:val="0051178D"/>
    <w:rsid w:val="00512284"/>
    <w:rsid w:val="00512D9D"/>
    <w:rsid w:val="005138BE"/>
    <w:rsid w:val="00513FF1"/>
    <w:rsid w:val="00517C05"/>
    <w:rsid w:val="00517D10"/>
    <w:rsid w:val="0052012C"/>
    <w:rsid w:val="0052260B"/>
    <w:rsid w:val="0052387F"/>
    <w:rsid w:val="00524BE5"/>
    <w:rsid w:val="00525F6F"/>
    <w:rsid w:val="00526691"/>
    <w:rsid w:val="00531140"/>
    <w:rsid w:val="005334FB"/>
    <w:rsid w:val="005349DD"/>
    <w:rsid w:val="00535663"/>
    <w:rsid w:val="00535A13"/>
    <w:rsid w:val="00535B6F"/>
    <w:rsid w:val="005365FA"/>
    <w:rsid w:val="005376CF"/>
    <w:rsid w:val="005379FF"/>
    <w:rsid w:val="005426C9"/>
    <w:rsid w:val="00545B08"/>
    <w:rsid w:val="00546370"/>
    <w:rsid w:val="00546674"/>
    <w:rsid w:val="00551DBF"/>
    <w:rsid w:val="0055369B"/>
    <w:rsid w:val="00553C7F"/>
    <w:rsid w:val="005555CF"/>
    <w:rsid w:val="0056054F"/>
    <w:rsid w:val="005628B2"/>
    <w:rsid w:val="00564D4A"/>
    <w:rsid w:val="005660CF"/>
    <w:rsid w:val="00575121"/>
    <w:rsid w:val="005757D1"/>
    <w:rsid w:val="00575BDC"/>
    <w:rsid w:val="00575E93"/>
    <w:rsid w:val="005760B8"/>
    <w:rsid w:val="00576CA2"/>
    <w:rsid w:val="00577E84"/>
    <w:rsid w:val="005836FC"/>
    <w:rsid w:val="00583983"/>
    <w:rsid w:val="00585435"/>
    <w:rsid w:val="0058607C"/>
    <w:rsid w:val="00590C46"/>
    <w:rsid w:val="005920C7"/>
    <w:rsid w:val="00592FF7"/>
    <w:rsid w:val="005930E2"/>
    <w:rsid w:val="00595BF6"/>
    <w:rsid w:val="00596DC5"/>
    <w:rsid w:val="005974B5"/>
    <w:rsid w:val="005977A3"/>
    <w:rsid w:val="005A0007"/>
    <w:rsid w:val="005A03A6"/>
    <w:rsid w:val="005A339A"/>
    <w:rsid w:val="005A5433"/>
    <w:rsid w:val="005A7FEF"/>
    <w:rsid w:val="005B117B"/>
    <w:rsid w:val="005B3007"/>
    <w:rsid w:val="005B306A"/>
    <w:rsid w:val="005B3301"/>
    <w:rsid w:val="005B4E85"/>
    <w:rsid w:val="005B51D2"/>
    <w:rsid w:val="005B7453"/>
    <w:rsid w:val="005B784E"/>
    <w:rsid w:val="005C0F78"/>
    <w:rsid w:val="005C1602"/>
    <w:rsid w:val="005C2344"/>
    <w:rsid w:val="005C370B"/>
    <w:rsid w:val="005C71E9"/>
    <w:rsid w:val="005C765C"/>
    <w:rsid w:val="005D0298"/>
    <w:rsid w:val="005D0C8D"/>
    <w:rsid w:val="005D133D"/>
    <w:rsid w:val="005D4037"/>
    <w:rsid w:val="005D779B"/>
    <w:rsid w:val="005E1B29"/>
    <w:rsid w:val="005E29A3"/>
    <w:rsid w:val="005E72B4"/>
    <w:rsid w:val="005E76A3"/>
    <w:rsid w:val="005F0A58"/>
    <w:rsid w:val="005F0CD7"/>
    <w:rsid w:val="005F1B76"/>
    <w:rsid w:val="005F27D4"/>
    <w:rsid w:val="005F3245"/>
    <w:rsid w:val="005F503F"/>
    <w:rsid w:val="005F7ACF"/>
    <w:rsid w:val="0060189B"/>
    <w:rsid w:val="00605D43"/>
    <w:rsid w:val="0060641B"/>
    <w:rsid w:val="00611F89"/>
    <w:rsid w:val="00611FA9"/>
    <w:rsid w:val="00612ACA"/>
    <w:rsid w:val="00614677"/>
    <w:rsid w:val="00614859"/>
    <w:rsid w:val="00614B54"/>
    <w:rsid w:val="00617A9A"/>
    <w:rsid w:val="00620471"/>
    <w:rsid w:val="0062241F"/>
    <w:rsid w:val="0062309A"/>
    <w:rsid w:val="00623CA1"/>
    <w:rsid w:val="00623E42"/>
    <w:rsid w:val="00625606"/>
    <w:rsid w:val="006271A4"/>
    <w:rsid w:val="00633375"/>
    <w:rsid w:val="00633FF9"/>
    <w:rsid w:val="00634DDF"/>
    <w:rsid w:val="00636CFA"/>
    <w:rsid w:val="00640948"/>
    <w:rsid w:val="0064117A"/>
    <w:rsid w:val="006433F6"/>
    <w:rsid w:val="00643405"/>
    <w:rsid w:val="00644EB8"/>
    <w:rsid w:val="00645B41"/>
    <w:rsid w:val="00646C59"/>
    <w:rsid w:val="00652A2A"/>
    <w:rsid w:val="006572E8"/>
    <w:rsid w:val="006615F8"/>
    <w:rsid w:val="00666C84"/>
    <w:rsid w:val="00667B80"/>
    <w:rsid w:val="0067056B"/>
    <w:rsid w:val="00670761"/>
    <w:rsid w:val="006710D2"/>
    <w:rsid w:val="006737FF"/>
    <w:rsid w:val="006757A1"/>
    <w:rsid w:val="00676DAD"/>
    <w:rsid w:val="00676E8B"/>
    <w:rsid w:val="0068095B"/>
    <w:rsid w:val="00681821"/>
    <w:rsid w:val="0068275E"/>
    <w:rsid w:val="00683BB0"/>
    <w:rsid w:val="006853A7"/>
    <w:rsid w:val="006857E0"/>
    <w:rsid w:val="006876D2"/>
    <w:rsid w:val="00690898"/>
    <w:rsid w:val="006937ED"/>
    <w:rsid w:val="00693E9A"/>
    <w:rsid w:val="00696066"/>
    <w:rsid w:val="0069615E"/>
    <w:rsid w:val="0069690D"/>
    <w:rsid w:val="006A095F"/>
    <w:rsid w:val="006A5758"/>
    <w:rsid w:val="006A6730"/>
    <w:rsid w:val="006A7885"/>
    <w:rsid w:val="006B1AAC"/>
    <w:rsid w:val="006B4EF6"/>
    <w:rsid w:val="006C13F4"/>
    <w:rsid w:val="006C3267"/>
    <w:rsid w:val="006C3853"/>
    <w:rsid w:val="006C4894"/>
    <w:rsid w:val="006C6FF4"/>
    <w:rsid w:val="006C7147"/>
    <w:rsid w:val="006D16A7"/>
    <w:rsid w:val="006D2287"/>
    <w:rsid w:val="006D4722"/>
    <w:rsid w:val="006D6FDF"/>
    <w:rsid w:val="006E1621"/>
    <w:rsid w:val="006F0AF9"/>
    <w:rsid w:val="006F2A89"/>
    <w:rsid w:val="006F44CC"/>
    <w:rsid w:val="006F462C"/>
    <w:rsid w:val="006F70E8"/>
    <w:rsid w:val="006F7C58"/>
    <w:rsid w:val="00705D8E"/>
    <w:rsid w:val="007076E8"/>
    <w:rsid w:val="00710E4C"/>
    <w:rsid w:val="007138D6"/>
    <w:rsid w:val="00713A96"/>
    <w:rsid w:val="0071415E"/>
    <w:rsid w:val="00716816"/>
    <w:rsid w:val="00716898"/>
    <w:rsid w:val="00720570"/>
    <w:rsid w:val="007213FB"/>
    <w:rsid w:val="0072404F"/>
    <w:rsid w:val="00725B4A"/>
    <w:rsid w:val="00727F5B"/>
    <w:rsid w:val="0073263E"/>
    <w:rsid w:val="00732FB1"/>
    <w:rsid w:val="00733646"/>
    <w:rsid w:val="00734C8D"/>
    <w:rsid w:val="00736E01"/>
    <w:rsid w:val="00740A30"/>
    <w:rsid w:val="0074197C"/>
    <w:rsid w:val="007431DC"/>
    <w:rsid w:val="007464C4"/>
    <w:rsid w:val="00746E98"/>
    <w:rsid w:val="0075386E"/>
    <w:rsid w:val="00754010"/>
    <w:rsid w:val="00754091"/>
    <w:rsid w:val="007549FC"/>
    <w:rsid w:val="00757EE6"/>
    <w:rsid w:val="007659C9"/>
    <w:rsid w:val="00765F1A"/>
    <w:rsid w:val="007662F9"/>
    <w:rsid w:val="00766F64"/>
    <w:rsid w:val="00775B65"/>
    <w:rsid w:val="00777A08"/>
    <w:rsid w:val="007810B2"/>
    <w:rsid w:val="007817A5"/>
    <w:rsid w:val="00783874"/>
    <w:rsid w:val="00784A6B"/>
    <w:rsid w:val="00784DDE"/>
    <w:rsid w:val="00787DA7"/>
    <w:rsid w:val="00790221"/>
    <w:rsid w:val="00791B6C"/>
    <w:rsid w:val="00792207"/>
    <w:rsid w:val="0079316D"/>
    <w:rsid w:val="007953A1"/>
    <w:rsid w:val="00797265"/>
    <w:rsid w:val="00797FD0"/>
    <w:rsid w:val="007A194C"/>
    <w:rsid w:val="007A3513"/>
    <w:rsid w:val="007A438A"/>
    <w:rsid w:val="007A71A9"/>
    <w:rsid w:val="007B0293"/>
    <w:rsid w:val="007B046A"/>
    <w:rsid w:val="007B38FE"/>
    <w:rsid w:val="007B6B79"/>
    <w:rsid w:val="007B71F5"/>
    <w:rsid w:val="007B7BA5"/>
    <w:rsid w:val="007C3B72"/>
    <w:rsid w:val="007C59A9"/>
    <w:rsid w:val="007C59E5"/>
    <w:rsid w:val="007C7652"/>
    <w:rsid w:val="007D0BDC"/>
    <w:rsid w:val="007D5B0D"/>
    <w:rsid w:val="007D61D8"/>
    <w:rsid w:val="007D63EC"/>
    <w:rsid w:val="007D72A5"/>
    <w:rsid w:val="007E1D0C"/>
    <w:rsid w:val="007E5FDF"/>
    <w:rsid w:val="007F0CB3"/>
    <w:rsid w:val="007F404C"/>
    <w:rsid w:val="007F54B7"/>
    <w:rsid w:val="007F66ED"/>
    <w:rsid w:val="007F7E5A"/>
    <w:rsid w:val="00800195"/>
    <w:rsid w:val="0080024B"/>
    <w:rsid w:val="0080056A"/>
    <w:rsid w:val="00802465"/>
    <w:rsid w:val="008042CD"/>
    <w:rsid w:val="0080498D"/>
    <w:rsid w:val="00805AC0"/>
    <w:rsid w:val="0080634D"/>
    <w:rsid w:val="008141EE"/>
    <w:rsid w:val="00814A03"/>
    <w:rsid w:val="00816999"/>
    <w:rsid w:val="00816A6E"/>
    <w:rsid w:val="00820C59"/>
    <w:rsid w:val="008214B4"/>
    <w:rsid w:val="0082476B"/>
    <w:rsid w:val="00824BC1"/>
    <w:rsid w:val="0082509E"/>
    <w:rsid w:val="0082650B"/>
    <w:rsid w:val="00827AAE"/>
    <w:rsid w:val="008323D2"/>
    <w:rsid w:val="008339EE"/>
    <w:rsid w:val="00835262"/>
    <w:rsid w:val="00836238"/>
    <w:rsid w:val="00843A49"/>
    <w:rsid w:val="00844FE0"/>
    <w:rsid w:val="00847D1A"/>
    <w:rsid w:val="00850F8A"/>
    <w:rsid w:val="00852357"/>
    <w:rsid w:val="00853BCC"/>
    <w:rsid w:val="008626AD"/>
    <w:rsid w:val="00862CF7"/>
    <w:rsid w:val="00866CE9"/>
    <w:rsid w:val="00867978"/>
    <w:rsid w:val="00870810"/>
    <w:rsid w:val="00870C1C"/>
    <w:rsid w:val="00871E8C"/>
    <w:rsid w:val="00873DFD"/>
    <w:rsid w:val="0088230F"/>
    <w:rsid w:val="008826DB"/>
    <w:rsid w:val="00883DC5"/>
    <w:rsid w:val="00885DA1"/>
    <w:rsid w:val="00890876"/>
    <w:rsid w:val="008911F0"/>
    <w:rsid w:val="00891AF2"/>
    <w:rsid w:val="00892F78"/>
    <w:rsid w:val="0089558F"/>
    <w:rsid w:val="00895E17"/>
    <w:rsid w:val="008A1DA6"/>
    <w:rsid w:val="008A1EDC"/>
    <w:rsid w:val="008A22B0"/>
    <w:rsid w:val="008A2372"/>
    <w:rsid w:val="008A25E3"/>
    <w:rsid w:val="008A6458"/>
    <w:rsid w:val="008A79AE"/>
    <w:rsid w:val="008B028F"/>
    <w:rsid w:val="008B2B42"/>
    <w:rsid w:val="008B3769"/>
    <w:rsid w:val="008B5AF7"/>
    <w:rsid w:val="008B64A4"/>
    <w:rsid w:val="008C06F8"/>
    <w:rsid w:val="008C0975"/>
    <w:rsid w:val="008C0D59"/>
    <w:rsid w:val="008C13A5"/>
    <w:rsid w:val="008C160B"/>
    <w:rsid w:val="008C1D03"/>
    <w:rsid w:val="008C485C"/>
    <w:rsid w:val="008C48B1"/>
    <w:rsid w:val="008C59F6"/>
    <w:rsid w:val="008C5F1D"/>
    <w:rsid w:val="008D3026"/>
    <w:rsid w:val="008D411B"/>
    <w:rsid w:val="008D4E33"/>
    <w:rsid w:val="008D5B7F"/>
    <w:rsid w:val="008D6AAE"/>
    <w:rsid w:val="008D7C0E"/>
    <w:rsid w:val="008E02B4"/>
    <w:rsid w:val="008E0649"/>
    <w:rsid w:val="008E0B69"/>
    <w:rsid w:val="008E487D"/>
    <w:rsid w:val="008E582F"/>
    <w:rsid w:val="008E6501"/>
    <w:rsid w:val="008F07C4"/>
    <w:rsid w:val="008F3F02"/>
    <w:rsid w:val="008F59DE"/>
    <w:rsid w:val="008F6B55"/>
    <w:rsid w:val="008F7C16"/>
    <w:rsid w:val="00901376"/>
    <w:rsid w:val="0090238B"/>
    <w:rsid w:val="00903EED"/>
    <w:rsid w:val="00911F18"/>
    <w:rsid w:val="009127DA"/>
    <w:rsid w:val="0091569E"/>
    <w:rsid w:val="00915F39"/>
    <w:rsid w:val="0092048A"/>
    <w:rsid w:val="00925B4F"/>
    <w:rsid w:val="009337EF"/>
    <w:rsid w:val="00937D10"/>
    <w:rsid w:val="00940A38"/>
    <w:rsid w:val="00941176"/>
    <w:rsid w:val="0094148E"/>
    <w:rsid w:val="0094564D"/>
    <w:rsid w:val="009458B4"/>
    <w:rsid w:val="00947EE2"/>
    <w:rsid w:val="009514F6"/>
    <w:rsid w:val="0095173A"/>
    <w:rsid w:val="00951E8F"/>
    <w:rsid w:val="0095241B"/>
    <w:rsid w:val="009623F4"/>
    <w:rsid w:val="009624DD"/>
    <w:rsid w:val="009627DF"/>
    <w:rsid w:val="0096284A"/>
    <w:rsid w:val="00963328"/>
    <w:rsid w:val="009645BB"/>
    <w:rsid w:val="00965B3A"/>
    <w:rsid w:val="00965BE1"/>
    <w:rsid w:val="00972061"/>
    <w:rsid w:val="00972DB9"/>
    <w:rsid w:val="009733B9"/>
    <w:rsid w:val="009734DE"/>
    <w:rsid w:val="0097364D"/>
    <w:rsid w:val="00976B98"/>
    <w:rsid w:val="009777B0"/>
    <w:rsid w:val="00977EB0"/>
    <w:rsid w:val="00982D80"/>
    <w:rsid w:val="009841A9"/>
    <w:rsid w:val="00985C28"/>
    <w:rsid w:val="00986AFC"/>
    <w:rsid w:val="00990B25"/>
    <w:rsid w:val="00991743"/>
    <w:rsid w:val="00991FC1"/>
    <w:rsid w:val="0099210E"/>
    <w:rsid w:val="0099436F"/>
    <w:rsid w:val="00994CD5"/>
    <w:rsid w:val="009A1681"/>
    <w:rsid w:val="009A29E4"/>
    <w:rsid w:val="009A4652"/>
    <w:rsid w:val="009A5C9B"/>
    <w:rsid w:val="009B37F6"/>
    <w:rsid w:val="009B5E7C"/>
    <w:rsid w:val="009C25D9"/>
    <w:rsid w:val="009C2955"/>
    <w:rsid w:val="009C5097"/>
    <w:rsid w:val="009C57EA"/>
    <w:rsid w:val="009D05C7"/>
    <w:rsid w:val="009D091B"/>
    <w:rsid w:val="009D2958"/>
    <w:rsid w:val="009D29AE"/>
    <w:rsid w:val="009D30F2"/>
    <w:rsid w:val="009D3207"/>
    <w:rsid w:val="009D577E"/>
    <w:rsid w:val="009D7F1D"/>
    <w:rsid w:val="009E698E"/>
    <w:rsid w:val="009F013D"/>
    <w:rsid w:val="009F27DE"/>
    <w:rsid w:val="009F380A"/>
    <w:rsid w:val="009F41E2"/>
    <w:rsid w:val="009F4ABA"/>
    <w:rsid w:val="009F5457"/>
    <w:rsid w:val="00A01899"/>
    <w:rsid w:val="00A023D0"/>
    <w:rsid w:val="00A02885"/>
    <w:rsid w:val="00A038D9"/>
    <w:rsid w:val="00A04AB5"/>
    <w:rsid w:val="00A04EC4"/>
    <w:rsid w:val="00A051D0"/>
    <w:rsid w:val="00A074DE"/>
    <w:rsid w:val="00A07BE6"/>
    <w:rsid w:val="00A13E95"/>
    <w:rsid w:val="00A1436F"/>
    <w:rsid w:val="00A20158"/>
    <w:rsid w:val="00A20AF1"/>
    <w:rsid w:val="00A229FC"/>
    <w:rsid w:val="00A241BF"/>
    <w:rsid w:val="00A2523E"/>
    <w:rsid w:val="00A254B8"/>
    <w:rsid w:val="00A26F48"/>
    <w:rsid w:val="00A272A6"/>
    <w:rsid w:val="00A27927"/>
    <w:rsid w:val="00A30000"/>
    <w:rsid w:val="00A3017B"/>
    <w:rsid w:val="00A348E4"/>
    <w:rsid w:val="00A374C0"/>
    <w:rsid w:val="00A4168F"/>
    <w:rsid w:val="00A4561C"/>
    <w:rsid w:val="00A523C3"/>
    <w:rsid w:val="00A52CC7"/>
    <w:rsid w:val="00A53AD4"/>
    <w:rsid w:val="00A5457B"/>
    <w:rsid w:val="00A61D08"/>
    <w:rsid w:val="00A642D7"/>
    <w:rsid w:val="00A65917"/>
    <w:rsid w:val="00A65F3A"/>
    <w:rsid w:val="00A67A06"/>
    <w:rsid w:val="00A70452"/>
    <w:rsid w:val="00A73AFA"/>
    <w:rsid w:val="00A73FCA"/>
    <w:rsid w:val="00A76EBC"/>
    <w:rsid w:val="00A805E4"/>
    <w:rsid w:val="00A80FB9"/>
    <w:rsid w:val="00A81E3E"/>
    <w:rsid w:val="00A82126"/>
    <w:rsid w:val="00A83BA0"/>
    <w:rsid w:val="00A84399"/>
    <w:rsid w:val="00A85302"/>
    <w:rsid w:val="00A86F56"/>
    <w:rsid w:val="00A87F31"/>
    <w:rsid w:val="00A90197"/>
    <w:rsid w:val="00A90303"/>
    <w:rsid w:val="00A90379"/>
    <w:rsid w:val="00A911CA"/>
    <w:rsid w:val="00A91341"/>
    <w:rsid w:val="00A93337"/>
    <w:rsid w:val="00A964F2"/>
    <w:rsid w:val="00A96F52"/>
    <w:rsid w:val="00AA0182"/>
    <w:rsid w:val="00AA165C"/>
    <w:rsid w:val="00AA5D6E"/>
    <w:rsid w:val="00AB0E60"/>
    <w:rsid w:val="00AB120F"/>
    <w:rsid w:val="00AB14E6"/>
    <w:rsid w:val="00AB2C20"/>
    <w:rsid w:val="00AB3505"/>
    <w:rsid w:val="00AB46EF"/>
    <w:rsid w:val="00AB4D94"/>
    <w:rsid w:val="00AB6386"/>
    <w:rsid w:val="00AB678F"/>
    <w:rsid w:val="00AC03A0"/>
    <w:rsid w:val="00AC5039"/>
    <w:rsid w:val="00AC5241"/>
    <w:rsid w:val="00AC6B80"/>
    <w:rsid w:val="00AD15C5"/>
    <w:rsid w:val="00AD17F4"/>
    <w:rsid w:val="00AD22D1"/>
    <w:rsid w:val="00AD7438"/>
    <w:rsid w:val="00AE314C"/>
    <w:rsid w:val="00AF6A39"/>
    <w:rsid w:val="00B00240"/>
    <w:rsid w:val="00B01623"/>
    <w:rsid w:val="00B01B51"/>
    <w:rsid w:val="00B0312A"/>
    <w:rsid w:val="00B11C43"/>
    <w:rsid w:val="00B13B47"/>
    <w:rsid w:val="00B142FB"/>
    <w:rsid w:val="00B15126"/>
    <w:rsid w:val="00B15CF5"/>
    <w:rsid w:val="00B17283"/>
    <w:rsid w:val="00B17364"/>
    <w:rsid w:val="00B17E9E"/>
    <w:rsid w:val="00B20BC6"/>
    <w:rsid w:val="00B237D6"/>
    <w:rsid w:val="00B23AA8"/>
    <w:rsid w:val="00B23AF2"/>
    <w:rsid w:val="00B263E4"/>
    <w:rsid w:val="00B26948"/>
    <w:rsid w:val="00B26FD6"/>
    <w:rsid w:val="00B3186D"/>
    <w:rsid w:val="00B31FDC"/>
    <w:rsid w:val="00B32D54"/>
    <w:rsid w:val="00B3393E"/>
    <w:rsid w:val="00B344E0"/>
    <w:rsid w:val="00B443DF"/>
    <w:rsid w:val="00B44A74"/>
    <w:rsid w:val="00B4642D"/>
    <w:rsid w:val="00B47DAD"/>
    <w:rsid w:val="00B50D8F"/>
    <w:rsid w:val="00B51F8A"/>
    <w:rsid w:val="00B53AC4"/>
    <w:rsid w:val="00B53D31"/>
    <w:rsid w:val="00B549D3"/>
    <w:rsid w:val="00B54C15"/>
    <w:rsid w:val="00B562F7"/>
    <w:rsid w:val="00B566AF"/>
    <w:rsid w:val="00B57E9D"/>
    <w:rsid w:val="00B61450"/>
    <w:rsid w:val="00B62DEA"/>
    <w:rsid w:val="00B66C48"/>
    <w:rsid w:val="00B704E5"/>
    <w:rsid w:val="00B70F1A"/>
    <w:rsid w:val="00B71B03"/>
    <w:rsid w:val="00B74D91"/>
    <w:rsid w:val="00B75F71"/>
    <w:rsid w:val="00B770A9"/>
    <w:rsid w:val="00B80023"/>
    <w:rsid w:val="00B806EA"/>
    <w:rsid w:val="00B807DA"/>
    <w:rsid w:val="00B818F0"/>
    <w:rsid w:val="00B8261C"/>
    <w:rsid w:val="00B83465"/>
    <w:rsid w:val="00B83B53"/>
    <w:rsid w:val="00B85532"/>
    <w:rsid w:val="00B86751"/>
    <w:rsid w:val="00B87D86"/>
    <w:rsid w:val="00B90468"/>
    <w:rsid w:val="00B92F3E"/>
    <w:rsid w:val="00B94321"/>
    <w:rsid w:val="00B94A8F"/>
    <w:rsid w:val="00B9673F"/>
    <w:rsid w:val="00B9676F"/>
    <w:rsid w:val="00B971FB"/>
    <w:rsid w:val="00BA1B13"/>
    <w:rsid w:val="00BA1F86"/>
    <w:rsid w:val="00BA323E"/>
    <w:rsid w:val="00BA4F7C"/>
    <w:rsid w:val="00BA5F45"/>
    <w:rsid w:val="00BA7548"/>
    <w:rsid w:val="00BB35D3"/>
    <w:rsid w:val="00BB3A3F"/>
    <w:rsid w:val="00BB3F10"/>
    <w:rsid w:val="00BB7BDC"/>
    <w:rsid w:val="00BB7CE7"/>
    <w:rsid w:val="00BC0137"/>
    <w:rsid w:val="00BC33DC"/>
    <w:rsid w:val="00BD0AD9"/>
    <w:rsid w:val="00BD270E"/>
    <w:rsid w:val="00BD2A90"/>
    <w:rsid w:val="00BD37DE"/>
    <w:rsid w:val="00BD5FB1"/>
    <w:rsid w:val="00BD7241"/>
    <w:rsid w:val="00BE4148"/>
    <w:rsid w:val="00BF04FC"/>
    <w:rsid w:val="00BF0DDA"/>
    <w:rsid w:val="00BF19A6"/>
    <w:rsid w:val="00BF2EDC"/>
    <w:rsid w:val="00BF3915"/>
    <w:rsid w:val="00C00EA0"/>
    <w:rsid w:val="00C01339"/>
    <w:rsid w:val="00C02CC5"/>
    <w:rsid w:val="00C04D01"/>
    <w:rsid w:val="00C075F9"/>
    <w:rsid w:val="00C10204"/>
    <w:rsid w:val="00C1050A"/>
    <w:rsid w:val="00C126EE"/>
    <w:rsid w:val="00C13565"/>
    <w:rsid w:val="00C14139"/>
    <w:rsid w:val="00C1554A"/>
    <w:rsid w:val="00C16965"/>
    <w:rsid w:val="00C17F27"/>
    <w:rsid w:val="00C22C23"/>
    <w:rsid w:val="00C2335D"/>
    <w:rsid w:val="00C23769"/>
    <w:rsid w:val="00C263B8"/>
    <w:rsid w:val="00C36BF4"/>
    <w:rsid w:val="00C37A05"/>
    <w:rsid w:val="00C411EA"/>
    <w:rsid w:val="00C46D71"/>
    <w:rsid w:val="00C46ED4"/>
    <w:rsid w:val="00C501AC"/>
    <w:rsid w:val="00C51058"/>
    <w:rsid w:val="00C52A0B"/>
    <w:rsid w:val="00C56CA3"/>
    <w:rsid w:val="00C63788"/>
    <w:rsid w:val="00C63814"/>
    <w:rsid w:val="00C64059"/>
    <w:rsid w:val="00C646B9"/>
    <w:rsid w:val="00C64765"/>
    <w:rsid w:val="00C65A69"/>
    <w:rsid w:val="00C65D50"/>
    <w:rsid w:val="00C66860"/>
    <w:rsid w:val="00C66981"/>
    <w:rsid w:val="00C70D74"/>
    <w:rsid w:val="00C71BF6"/>
    <w:rsid w:val="00C72372"/>
    <w:rsid w:val="00C73E10"/>
    <w:rsid w:val="00C74A87"/>
    <w:rsid w:val="00C75F7C"/>
    <w:rsid w:val="00C768CC"/>
    <w:rsid w:val="00C76D23"/>
    <w:rsid w:val="00C772C8"/>
    <w:rsid w:val="00C8118F"/>
    <w:rsid w:val="00C83301"/>
    <w:rsid w:val="00C90673"/>
    <w:rsid w:val="00C90D94"/>
    <w:rsid w:val="00C91DC7"/>
    <w:rsid w:val="00C92CC9"/>
    <w:rsid w:val="00C95A8A"/>
    <w:rsid w:val="00CA014D"/>
    <w:rsid w:val="00CA26A3"/>
    <w:rsid w:val="00CA2DBD"/>
    <w:rsid w:val="00CA49B7"/>
    <w:rsid w:val="00CA763E"/>
    <w:rsid w:val="00CA7B3E"/>
    <w:rsid w:val="00CA7CA8"/>
    <w:rsid w:val="00CB0712"/>
    <w:rsid w:val="00CB1832"/>
    <w:rsid w:val="00CB2AF6"/>
    <w:rsid w:val="00CB6077"/>
    <w:rsid w:val="00CB67F9"/>
    <w:rsid w:val="00CB6A34"/>
    <w:rsid w:val="00CB73FA"/>
    <w:rsid w:val="00CB7D32"/>
    <w:rsid w:val="00CC0A56"/>
    <w:rsid w:val="00CC1254"/>
    <w:rsid w:val="00CC17FE"/>
    <w:rsid w:val="00CC2666"/>
    <w:rsid w:val="00CC377F"/>
    <w:rsid w:val="00CC3AF3"/>
    <w:rsid w:val="00CC5644"/>
    <w:rsid w:val="00CC5680"/>
    <w:rsid w:val="00CC7150"/>
    <w:rsid w:val="00CC7BE5"/>
    <w:rsid w:val="00CD0845"/>
    <w:rsid w:val="00CD1144"/>
    <w:rsid w:val="00CD17BA"/>
    <w:rsid w:val="00CD2876"/>
    <w:rsid w:val="00CD4EDA"/>
    <w:rsid w:val="00CE0B63"/>
    <w:rsid w:val="00CE4740"/>
    <w:rsid w:val="00CE5A18"/>
    <w:rsid w:val="00CE7803"/>
    <w:rsid w:val="00CF01EA"/>
    <w:rsid w:val="00CF3178"/>
    <w:rsid w:val="00CF4029"/>
    <w:rsid w:val="00CF427D"/>
    <w:rsid w:val="00CF6138"/>
    <w:rsid w:val="00CF6479"/>
    <w:rsid w:val="00D000DA"/>
    <w:rsid w:val="00D006A1"/>
    <w:rsid w:val="00D00F12"/>
    <w:rsid w:val="00D0258D"/>
    <w:rsid w:val="00D02787"/>
    <w:rsid w:val="00D03B9D"/>
    <w:rsid w:val="00D03C6C"/>
    <w:rsid w:val="00D047F8"/>
    <w:rsid w:val="00D07911"/>
    <w:rsid w:val="00D1235E"/>
    <w:rsid w:val="00D1399D"/>
    <w:rsid w:val="00D147B5"/>
    <w:rsid w:val="00D20782"/>
    <w:rsid w:val="00D20FA1"/>
    <w:rsid w:val="00D21E5B"/>
    <w:rsid w:val="00D24727"/>
    <w:rsid w:val="00D24DAB"/>
    <w:rsid w:val="00D320F7"/>
    <w:rsid w:val="00D35193"/>
    <w:rsid w:val="00D362CD"/>
    <w:rsid w:val="00D3685E"/>
    <w:rsid w:val="00D41732"/>
    <w:rsid w:val="00D4278D"/>
    <w:rsid w:val="00D4484B"/>
    <w:rsid w:val="00D50A1E"/>
    <w:rsid w:val="00D5148F"/>
    <w:rsid w:val="00D522A1"/>
    <w:rsid w:val="00D53A50"/>
    <w:rsid w:val="00D54CF4"/>
    <w:rsid w:val="00D60A11"/>
    <w:rsid w:val="00D60B61"/>
    <w:rsid w:val="00D6160E"/>
    <w:rsid w:val="00D63E1F"/>
    <w:rsid w:val="00D63FAC"/>
    <w:rsid w:val="00D66F6B"/>
    <w:rsid w:val="00D676DE"/>
    <w:rsid w:val="00D70784"/>
    <w:rsid w:val="00D727A5"/>
    <w:rsid w:val="00D733A8"/>
    <w:rsid w:val="00D749A6"/>
    <w:rsid w:val="00D77733"/>
    <w:rsid w:val="00D77D1A"/>
    <w:rsid w:val="00D82114"/>
    <w:rsid w:val="00D83741"/>
    <w:rsid w:val="00D83D5C"/>
    <w:rsid w:val="00D8625C"/>
    <w:rsid w:val="00D90A50"/>
    <w:rsid w:val="00D9373C"/>
    <w:rsid w:val="00D9409D"/>
    <w:rsid w:val="00D95CE4"/>
    <w:rsid w:val="00D970B6"/>
    <w:rsid w:val="00D97399"/>
    <w:rsid w:val="00DA0156"/>
    <w:rsid w:val="00DA021C"/>
    <w:rsid w:val="00DA072F"/>
    <w:rsid w:val="00DA1868"/>
    <w:rsid w:val="00DA1A5C"/>
    <w:rsid w:val="00DA5216"/>
    <w:rsid w:val="00DA7EF5"/>
    <w:rsid w:val="00DB2BE6"/>
    <w:rsid w:val="00DB329F"/>
    <w:rsid w:val="00DB3C78"/>
    <w:rsid w:val="00DB4829"/>
    <w:rsid w:val="00DB48F7"/>
    <w:rsid w:val="00DB530D"/>
    <w:rsid w:val="00DB684A"/>
    <w:rsid w:val="00DC0FCB"/>
    <w:rsid w:val="00DC2D46"/>
    <w:rsid w:val="00DC36FB"/>
    <w:rsid w:val="00DC4CC0"/>
    <w:rsid w:val="00DC63A1"/>
    <w:rsid w:val="00DC64BD"/>
    <w:rsid w:val="00DD2BD7"/>
    <w:rsid w:val="00DD2CF9"/>
    <w:rsid w:val="00DD2E1A"/>
    <w:rsid w:val="00DD3BA0"/>
    <w:rsid w:val="00DD5797"/>
    <w:rsid w:val="00DD61DC"/>
    <w:rsid w:val="00DE26F5"/>
    <w:rsid w:val="00DE2E46"/>
    <w:rsid w:val="00DE396B"/>
    <w:rsid w:val="00DE4930"/>
    <w:rsid w:val="00DE59FE"/>
    <w:rsid w:val="00DE70E6"/>
    <w:rsid w:val="00DF118A"/>
    <w:rsid w:val="00DF1351"/>
    <w:rsid w:val="00DF681D"/>
    <w:rsid w:val="00DF79E5"/>
    <w:rsid w:val="00DF7BA9"/>
    <w:rsid w:val="00E00D57"/>
    <w:rsid w:val="00E03C02"/>
    <w:rsid w:val="00E03CDB"/>
    <w:rsid w:val="00E03E80"/>
    <w:rsid w:val="00E053EA"/>
    <w:rsid w:val="00E06EC4"/>
    <w:rsid w:val="00E0788A"/>
    <w:rsid w:val="00E07A79"/>
    <w:rsid w:val="00E12BFA"/>
    <w:rsid w:val="00E13F84"/>
    <w:rsid w:val="00E14C9C"/>
    <w:rsid w:val="00E174D1"/>
    <w:rsid w:val="00E20D5A"/>
    <w:rsid w:val="00E24BDB"/>
    <w:rsid w:val="00E25112"/>
    <w:rsid w:val="00E25F59"/>
    <w:rsid w:val="00E2625B"/>
    <w:rsid w:val="00E31316"/>
    <w:rsid w:val="00E32CCA"/>
    <w:rsid w:val="00E334EC"/>
    <w:rsid w:val="00E33688"/>
    <w:rsid w:val="00E3444B"/>
    <w:rsid w:val="00E37B43"/>
    <w:rsid w:val="00E41292"/>
    <w:rsid w:val="00E41E79"/>
    <w:rsid w:val="00E4299C"/>
    <w:rsid w:val="00E43468"/>
    <w:rsid w:val="00E46FB3"/>
    <w:rsid w:val="00E5032F"/>
    <w:rsid w:val="00E5294D"/>
    <w:rsid w:val="00E53FCA"/>
    <w:rsid w:val="00E5586E"/>
    <w:rsid w:val="00E57B3A"/>
    <w:rsid w:val="00E57FAB"/>
    <w:rsid w:val="00E61D79"/>
    <w:rsid w:val="00E62615"/>
    <w:rsid w:val="00E62A37"/>
    <w:rsid w:val="00E647B6"/>
    <w:rsid w:val="00E65EC7"/>
    <w:rsid w:val="00E67CA3"/>
    <w:rsid w:val="00E71426"/>
    <w:rsid w:val="00E72516"/>
    <w:rsid w:val="00E72577"/>
    <w:rsid w:val="00E806E1"/>
    <w:rsid w:val="00E8115D"/>
    <w:rsid w:val="00E81F26"/>
    <w:rsid w:val="00E8366B"/>
    <w:rsid w:val="00E83847"/>
    <w:rsid w:val="00E85675"/>
    <w:rsid w:val="00E866D3"/>
    <w:rsid w:val="00E900E9"/>
    <w:rsid w:val="00EA11C5"/>
    <w:rsid w:val="00EA1BA4"/>
    <w:rsid w:val="00EA2BB2"/>
    <w:rsid w:val="00EA2BDE"/>
    <w:rsid w:val="00EA4A5C"/>
    <w:rsid w:val="00EA73B4"/>
    <w:rsid w:val="00EB2400"/>
    <w:rsid w:val="00EB60A9"/>
    <w:rsid w:val="00EC0C2B"/>
    <w:rsid w:val="00EC4812"/>
    <w:rsid w:val="00EC54D2"/>
    <w:rsid w:val="00EC596A"/>
    <w:rsid w:val="00EC5D49"/>
    <w:rsid w:val="00EC6EB5"/>
    <w:rsid w:val="00EC7A6D"/>
    <w:rsid w:val="00ED018F"/>
    <w:rsid w:val="00ED055F"/>
    <w:rsid w:val="00ED1D8F"/>
    <w:rsid w:val="00ED20BD"/>
    <w:rsid w:val="00ED27A6"/>
    <w:rsid w:val="00ED3D2B"/>
    <w:rsid w:val="00ED4CDD"/>
    <w:rsid w:val="00ED61EF"/>
    <w:rsid w:val="00ED6A4D"/>
    <w:rsid w:val="00ED7C63"/>
    <w:rsid w:val="00EE0B54"/>
    <w:rsid w:val="00EE32CD"/>
    <w:rsid w:val="00EE355D"/>
    <w:rsid w:val="00EE438C"/>
    <w:rsid w:val="00EE4B03"/>
    <w:rsid w:val="00EE4BB9"/>
    <w:rsid w:val="00EE79E1"/>
    <w:rsid w:val="00EF04C0"/>
    <w:rsid w:val="00EF12DC"/>
    <w:rsid w:val="00EF14E7"/>
    <w:rsid w:val="00EF3127"/>
    <w:rsid w:val="00EF75F7"/>
    <w:rsid w:val="00F0089E"/>
    <w:rsid w:val="00F00CA4"/>
    <w:rsid w:val="00F06A2D"/>
    <w:rsid w:val="00F06CBA"/>
    <w:rsid w:val="00F073DD"/>
    <w:rsid w:val="00F1164C"/>
    <w:rsid w:val="00F125F6"/>
    <w:rsid w:val="00F133A5"/>
    <w:rsid w:val="00F15157"/>
    <w:rsid w:val="00F169B1"/>
    <w:rsid w:val="00F16C50"/>
    <w:rsid w:val="00F17596"/>
    <w:rsid w:val="00F226A3"/>
    <w:rsid w:val="00F23BD2"/>
    <w:rsid w:val="00F24BF0"/>
    <w:rsid w:val="00F2613B"/>
    <w:rsid w:val="00F26AA3"/>
    <w:rsid w:val="00F30D04"/>
    <w:rsid w:val="00F32357"/>
    <w:rsid w:val="00F32CFA"/>
    <w:rsid w:val="00F35E94"/>
    <w:rsid w:val="00F40838"/>
    <w:rsid w:val="00F43FCF"/>
    <w:rsid w:val="00F466E7"/>
    <w:rsid w:val="00F50815"/>
    <w:rsid w:val="00F50A2E"/>
    <w:rsid w:val="00F52013"/>
    <w:rsid w:val="00F52372"/>
    <w:rsid w:val="00F52444"/>
    <w:rsid w:val="00F52B42"/>
    <w:rsid w:val="00F5313A"/>
    <w:rsid w:val="00F5355F"/>
    <w:rsid w:val="00F54D3F"/>
    <w:rsid w:val="00F55731"/>
    <w:rsid w:val="00F56547"/>
    <w:rsid w:val="00F57208"/>
    <w:rsid w:val="00F6754A"/>
    <w:rsid w:val="00F7083F"/>
    <w:rsid w:val="00F73D7A"/>
    <w:rsid w:val="00F76BD1"/>
    <w:rsid w:val="00F86EDB"/>
    <w:rsid w:val="00F87EF8"/>
    <w:rsid w:val="00F90AAE"/>
    <w:rsid w:val="00F93783"/>
    <w:rsid w:val="00F966B4"/>
    <w:rsid w:val="00FA1638"/>
    <w:rsid w:val="00FA17FE"/>
    <w:rsid w:val="00FA3E3C"/>
    <w:rsid w:val="00FA466F"/>
    <w:rsid w:val="00FA47CE"/>
    <w:rsid w:val="00FB1486"/>
    <w:rsid w:val="00FB5C58"/>
    <w:rsid w:val="00FB60FA"/>
    <w:rsid w:val="00FB7175"/>
    <w:rsid w:val="00FC3B45"/>
    <w:rsid w:val="00FC6D64"/>
    <w:rsid w:val="00FC7130"/>
    <w:rsid w:val="00FC7C60"/>
    <w:rsid w:val="00FD5B04"/>
    <w:rsid w:val="00FD667A"/>
    <w:rsid w:val="00FD6EF4"/>
    <w:rsid w:val="00FD7FB6"/>
    <w:rsid w:val="00FE1248"/>
    <w:rsid w:val="00FE1E4A"/>
    <w:rsid w:val="00FE3F33"/>
    <w:rsid w:val="00FE46BC"/>
    <w:rsid w:val="00FE675E"/>
    <w:rsid w:val="00FE7793"/>
    <w:rsid w:val="00FF4467"/>
    <w:rsid w:val="00FF5BEC"/>
    <w:rsid w:val="00FF5F9E"/>
    <w:rsid w:val="00FF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Название Знак"/>
    <w:basedOn w:val="a0"/>
    <w:link w:val="ad"/>
    <w:rsid w:val="0052260B"/>
    <w:rPr>
      <w:rFonts w:ascii="Times New Roman" w:eastAsia="Times New Roman" w:hAnsi="Times New Roman" w:cs="Times New Roman"/>
      <w:sz w:val="24"/>
      <w:szCs w:val="20"/>
    </w:rPr>
  </w:style>
  <w:style w:type="paragraph" w:styleId="af">
    <w:name w:val="Body Text Indent"/>
    <w:basedOn w:val="a"/>
    <w:link w:val="af0"/>
    <w:uiPriority w:val="99"/>
    <w:semiHidden/>
    <w:unhideWhenUsed/>
    <w:rsid w:val="00131D8D"/>
    <w:pPr>
      <w:spacing w:after="120"/>
      <w:ind w:left="283"/>
    </w:pPr>
  </w:style>
  <w:style w:type="character" w:customStyle="1" w:styleId="af0">
    <w:name w:val="Основной текст с отступом Знак"/>
    <w:basedOn w:val="a0"/>
    <w:link w:val="af"/>
    <w:uiPriority w:val="99"/>
    <w:semiHidden/>
    <w:rsid w:val="00131D8D"/>
    <w:rPr>
      <w:rFonts w:ascii="Times New Roman" w:eastAsia="Times New Roman" w:hAnsi="Times New Roman" w:cs="Times New Roman"/>
      <w:sz w:val="20"/>
      <w:szCs w:val="20"/>
      <w:lang w:eastAsia="ru-RU"/>
    </w:rPr>
  </w:style>
  <w:style w:type="paragraph" w:customStyle="1" w:styleId="Default">
    <w:name w:val="Default"/>
    <w:rsid w:val="00131D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131D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19132E"/>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19132E"/>
  </w:style>
  <w:style w:type="paragraph" w:customStyle="1" w:styleId="af1">
    <w:name w:val="a"/>
    <w:basedOn w:val="a"/>
    <w:rsid w:val="0019132E"/>
    <w:pPr>
      <w:widowControl/>
      <w:autoSpaceDE/>
      <w:autoSpaceDN/>
      <w:adjustRightInd/>
      <w:spacing w:before="100" w:beforeAutospacing="1" w:after="100" w:afterAutospacing="1"/>
    </w:pPr>
    <w:rPr>
      <w:sz w:val="24"/>
      <w:szCs w:val="24"/>
    </w:rPr>
  </w:style>
  <w:style w:type="paragraph" w:styleId="af2">
    <w:name w:val="No Spacing"/>
    <w:qFormat/>
    <w:rsid w:val="00250B5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C4FD-42D0-4AEC-9AF3-0368E4DF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Ольга</cp:lastModifiedBy>
  <cp:revision>10</cp:revision>
  <cp:lastPrinted>2013-04-22T05:51:00Z</cp:lastPrinted>
  <dcterms:created xsi:type="dcterms:W3CDTF">2018-04-06T07:49:00Z</dcterms:created>
  <dcterms:modified xsi:type="dcterms:W3CDTF">2019-04-16T07:19:00Z</dcterms:modified>
</cp:coreProperties>
</file>