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24" w:rsidRPr="000F0F24" w:rsidRDefault="000F0F24" w:rsidP="000F0F24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 w:rsidRPr="000F0F24">
        <w:rPr>
          <w:b/>
          <w:bCs/>
          <w:spacing w:val="-1"/>
          <w:sz w:val="28"/>
          <w:szCs w:val="28"/>
        </w:rPr>
        <w:t xml:space="preserve">Информация о результатах контрольного мероприятия </w:t>
      </w:r>
    </w:p>
    <w:p w:rsidR="000F0F24" w:rsidRPr="00FC458B" w:rsidRDefault="000F0F24" w:rsidP="000F0F24">
      <w:pPr>
        <w:shd w:val="clear" w:color="auto" w:fill="FFFFFF"/>
        <w:tabs>
          <w:tab w:val="left" w:leader="underscore" w:pos="10157"/>
        </w:tabs>
        <w:jc w:val="center"/>
        <w:rPr>
          <w:b/>
          <w:sz w:val="26"/>
          <w:szCs w:val="26"/>
        </w:rPr>
      </w:pPr>
      <w:r w:rsidRPr="000F0F24">
        <w:rPr>
          <w:b/>
          <w:sz w:val="28"/>
          <w:szCs w:val="28"/>
        </w:rPr>
        <w:t xml:space="preserve">« Проверка законного и результативного </w:t>
      </w:r>
      <w:proofErr w:type="gramStart"/>
      <w:r w:rsidRPr="000F0F24">
        <w:rPr>
          <w:b/>
          <w:sz w:val="28"/>
          <w:szCs w:val="28"/>
        </w:rPr>
        <w:t xml:space="preserve">( </w:t>
      </w:r>
      <w:proofErr w:type="gramEnd"/>
      <w:r w:rsidRPr="000F0F24">
        <w:rPr>
          <w:b/>
          <w:sz w:val="28"/>
          <w:szCs w:val="28"/>
        </w:rPr>
        <w:t xml:space="preserve">эффективного и экономного) использования бюджетных средств выделенных на выполнение ремонтных  работ  в </w:t>
      </w:r>
      <w:r w:rsidRPr="000F0F24">
        <w:rPr>
          <w:b/>
          <w:bCs/>
          <w:color w:val="000000"/>
          <w:kern w:val="36"/>
          <w:sz w:val="28"/>
          <w:szCs w:val="28"/>
        </w:rPr>
        <w:t>Муниципальном казённом  дошкольном образовательном учреждении детский сад № 22 "Улыбка" в 2017 году</w:t>
      </w:r>
      <w:r w:rsidRPr="000F0F24">
        <w:rPr>
          <w:b/>
          <w:sz w:val="28"/>
          <w:szCs w:val="28"/>
        </w:rPr>
        <w:t>»</w:t>
      </w:r>
    </w:p>
    <w:p w:rsidR="00AE418D" w:rsidRPr="00FC458B" w:rsidRDefault="00AE418D" w:rsidP="00AE418D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6C5793" w:rsidRPr="009F49AE" w:rsidRDefault="000F0F24" w:rsidP="000F0F24">
      <w:pPr>
        <w:shd w:val="clear" w:color="auto" w:fill="FFFFFF"/>
        <w:tabs>
          <w:tab w:val="left" w:leader="underscore" w:pos="10157"/>
        </w:tabs>
        <w:jc w:val="both"/>
        <w:rPr>
          <w:spacing w:val="-2"/>
          <w:sz w:val="26"/>
          <w:szCs w:val="26"/>
        </w:rPr>
      </w:pPr>
      <w:r w:rsidRPr="009F49AE">
        <w:rPr>
          <w:rFonts w:eastAsia="Calibri"/>
          <w:bCs/>
          <w:sz w:val="26"/>
          <w:szCs w:val="26"/>
        </w:rPr>
        <w:t xml:space="preserve">             </w:t>
      </w:r>
      <w:r w:rsidR="00FF1893" w:rsidRPr="009F49AE">
        <w:rPr>
          <w:rFonts w:eastAsia="Calibri"/>
          <w:bCs/>
          <w:sz w:val="26"/>
          <w:szCs w:val="26"/>
        </w:rPr>
        <w:t>Контрольное мероприятие</w:t>
      </w:r>
      <w:r w:rsidR="006C5793" w:rsidRPr="009F49AE">
        <w:rPr>
          <w:rFonts w:eastAsia="Calibri"/>
          <w:bCs/>
          <w:sz w:val="26"/>
          <w:szCs w:val="26"/>
        </w:rPr>
        <w:t xml:space="preserve"> </w:t>
      </w:r>
      <w:r w:rsidRPr="009F49AE">
        <w:rPr>
          <w:sz w:val="26"/>
          <w:szCs w:val="26"/>
        </w:rPr>
        <w:t xml:space="preserve">«Проверка законного и результативного </w:t>
      </w:r>
      <w:proofErr w:type="gramStart"/>
      <w:r w:rsidRPr="009F49AE">
        <w:rPr>
          <w:sz w:val="26"/>
          <w:szCs w:val="26"/>
        </w:rPr>
        <w:t xml:space="preserve">( </w:t>
      </w:r>
      <w:proofErr w:type="gramEnd"/>
      <w:r w:rsidRPr="009F49AE">
        <w:rPr>
          <w:sz w:val="26"/>
          <w:szCs w:val="26"/>
        </w:rPr>
        <w:t xml:space="preserve">эффективного и экономного) использования бюджетных средств выделенных на выполнение ремонтных  работ  в </w:t>
      </w:r>
      <w:r w:rsidRPr="009F49AE">
        <w:rPr>
          <w:bCs/>
          <w:color w:val="000000"/>
          <w:kern w:val="36"/>
          <w:sz w:val="26"/>
          <w:szCs w:val="26"/>
        </w:rPr>
        <w:t>Муниципальном казённом  дошкольном образовательном учреждении детский сад № 22 "Улыбка" в 2017 году</w:t>
      </w:r>
      <w:r w:rsidRPr="009F49AE">
        <w:rPr>
          <w:sz w:val="26"/>
          <w:szCs w:val="26"/>
        </w:rPr>
        <w:t>» проводилось на основании</w:t>
      </w:r>
      <w:r w:rsidR="00FF1893" w:rsidRPr="009F49AE">
        <w:rPr>
          <w:sz w:val="26"/>
          <w:szCs w:val="26"/>
        </w:rPr>
        <w:t xml:space="preserve"> </w:t>
      </w:r>
      <w:r w:rsidRPr="009F49AE">
        <w:rPr>
          <w:sz w:val="26"/>
          <w:szCs w:val="26"/>
        </w:rPr>
        <w:t>р</w:t>
      </w:r>
      <w:r w:rsidR="006C5793" w:rsidRPr="009F49AE">
        <w:rPr>
          <w:sz w:val="26"/>
          <w:szCs w:val="26"/>
        </w:rPr>
        <w:t>аспоряжения п</w:t>
      </w:r>
      <w:r w:rsidR="006C5793" w:rsidRPr="009F49AE">
        <w:rPr>
          <w:spacing w:val="-1"/>
          <w:sz w:val="26"/>
          <w:szCs w:val="26"/>
        </w:rPr>
        <w:t xml:space="preserve">редседателя Ревизионной комиссии г. Бодайбо и района </w:t>
      </w:r>
      <w:r w:rsidRPr="009F49AE">
        <w:rPr>
          <w:spacing w:val="-1"/>
          <w:sz w:val="26"/>
          <w:szCs w:val="26"/>
        </w:rPr>
        <w:t>15.02.2019 № 3-п,</w:t>
      </w:r>
      <w:r w:rsidRPr="009F49AE">
        <w:rPr>
          <w:sz w:val="26"/>
          <w:szCs w:val="26"/>
        </w:rPr>
        <w:t xml:space="preserve"> поручение мэра г. Бодайбо и района от 26.12.2018</w:t>
      </w:r>
      <w:r w:rsidRPr="009F49AE">
        <w:rPr>
          <w:spacing w:val="-1"/>
          <w:sz w:val="26"/>
          <w:szCs w:val="26"/>
        </w:rPr>
        <w:t>.</w:t>
      </w:r>
    </w:p>
    <w:p w:rsidR="006C5793" w:rsidRPr="009F49AE" w:rsidRDefault="00C46EAD" w:rsidP="009F49AE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F1893" w:rsidRPr="009F49AE">
        <w:rPr>
          <w:sz w:val="26"/>
          <w:szCs w:val="26"/>
        </w:rPr>
        <w:t xml:space="preserve">Объект контрольного мероприятия: </w:t>
      </w:r>
      <w:r w:rsidR="009F49AE" w:rsidRPr="009F49AE">
        <w:rPr>
          <w:bCs/>
          <w:color w:val="000000"/>
          <w:kern w:val="36"/>
          <w:sz w:val="26"/>
          <w:szCs w:val="26"/>
        </w:rPr>
        <w:t xml:space="preserve">Муниципальное казённое  дошкольное образовательное учреждение детский сад № 22 "Улыбка",  Управление образования </w:t>
      </w:r>
      <w:r w:rsidR="009F49AE" w:rsidRPr="009F49AE">
        <w:rPr>
          <w:sz w:val="26"/>
          <w:szCs w:val="26"/>
        </w:rPr>
        <w:t xml:space="preserve">администрации муниципального образования </w:t>
      </w:r>
      <w:proofErr w:type="gramStart"/>
      <w:r w:rsidR="009F49AE" w:rsidRPr="009F49AE">
        <w:rPr>
          <w:sz w:val="26"/>
          <w:szCs w:val="26"/>
        </w:rPr>
        <w:t>г</w:t>
      </w:r>
      <w:proofErr w:type="gramEnd"/>
      <w:r w:rsidR="009F49AE" w:rsidRPr="009F49AE">
        <w:rPr>
          <w:sz w:val="26"/>
          <w:szCs w:val="26"/>
        </w:rPr>
        <w:t>. Бодайбо и района (по необходимости).</w:t>
      </w:r>
    </w:p>
    <w:p w:rsidR="006C5793" w:rsidRPr="009F49AE" w:rsidRDefault="00B161EB" w:rsidP="009F49AE">
      <w:pPr>
        <w:shd w:val="clear" w:color="auto" w:fill="FFFFFF"/>
        <w:tabs>
          <w:tab w:val="left" w:pos="518"/>
        </w:tabs>
        <w:ind w:firstLine="709"/>
        <w:jc w:val="both"/>
        <w:rPr>
          <w:sz w:val="26"/>
          <w:szCs w:val="26"/>
        </w:rPr>
      </w:pPr>
      <w:r w:rsidRPr="009F49AE">
        <w:rPr>
          <w:sz w:val="26"/>
          <w:szCs w:val="26"/>
        </w:rPr>
        <w:t>Цель контрольного мероприятия:</w:t>
      </w:r>
      <w:r w:rsidRPr="009F49AE">
        <w:rPr>
          <w:bCs/>
          <w:spacing w:val="-3"/>
          <w:sz w:val="26"/>
          <w:szCs w:val="26"/>
        </w:rPr>
        <w:t xml:space="preserve"> </w:t>
      </w:r>
      <w:proofErr w:type="gramStart"/>
      <w:r w:rsidR="009F49AE" w:rsidRPr="009F49AE">
        <w:rPr>
          <w:sz w:val="26"/>
          <w:szCs w:val="26"/>
        </w:rPr>
        <w:t>к</w:t>
      </w:r>
      <w:r w:rsidR="009F49AE" w:rsidRPr="009F49AE">
        <w:rPr>
          <w:bCs/>
          <w:spacing w:val="-3"/>
          <w:sz w:val="26"/>
          <w:szCs w:val="26"/>
        </w:rPr>
        <w:t>онтроль за</w:t>
      </w:r>
      <w:proofErr w:type="gramEnd"/>
      <w:r w:rsidR="009F49AE" w:rsidRPr="009F49AE">
        <w:rPr>
          <w:bCs/>
          <w:spacing w:val="-3"/>
          <w:sz w:val="26"/>
          <w:szCs w:val="26"/>
        </w:rPr>
        <w:t xml:space="preserve"> законностью, результативностью (эффективностью и экономностью), целевым расходованием средств выделенных на </w:t>
      </w:r>
      <w:r w:rsidR="009F49AE" w:rsidRPr="009F49AE">
        <w:rPr>
          <w:sz w:val="26"/>
          <w:szCs w:val="26"/>
        </w:rPr>
        <w:t xml:space="preserve">выполнение ремонтных работ в </w:t>
      </w:r>
      <w:r w:rsidR="009F49AE" w:rsidRPr="009F49AE">
        <w:rPr>
          <w:bCs/>
          <w:color w:val="000000"/>
          <w:kern w:val="36"/>
          <w:sz w:val="26"/>
          <w:szCs w:val="26"/>
        </w:rPr>
        <w:t>Муниципальном казённом дошкольном образовательном учреждении детский сад № 22 "Улыбка"</w:t>
      </w:r>
      <w:r w:rsidR="009F49AE" w:rsidRPr="009F49AE">
        <w:rPr>
          <w:sz w:val="26"/>
          <w:szCs w:val="26"/>
        </w:rPr>
        <w:t>.</w:t>
      </w:r>
    </w:p>
    <w:p w:rsidR="009F49AE" w:rsidRPr="009F49AE" w:rsidRDefault="009F49AE" w:rsidP="009F49AE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  <w:r w:rsidRPr="009F49AE">
        <w:rPr>
          <w:sz w:val="26"/>
          <w:szCs w:val="26"/>
        </w:rPr>
        <w:t xml:space="preserve">Контрольное мероприятие показало, что сумма бюджетных средств  на выполнение работ по текущему и капитальному ремонту МКДОУ </w:t>
      </w:r>
      <w:proofErr w:type="spellStart"/>
      <w:r w:rsidRPr="009F49AE">
        <w:rPr>
          <w:sz w:val="26"/>
          <w:szCs w:val="26"/>
        </w:rPr>
        <w:t>д</w:t>
      </w:r>
      <w:proofErr w:type="spellEnd"/>
      <w:r w:rsidRPr="009F49AE">
        <w:rPr>
          <w:sz w:val="26"/>
          <w:szCs w:val="26"/>
        </w:rPr>
        <w:t xml:space="preserve">/с № 22 за 2017 год составила 2986847,29 рублей.  Бюджетные ассигнования  доводились в рамках исполнения муниципальной программы «Строительство реконструкция, капитальные и текущие ремонты объектов муниципальной собственности муниципального образования города Бодайбо и района» на 2015-2019 годы, утвержденной   Постановлением администрации г. Бодайбо и района от 10.11.2014 г. № 511-п, по основному мероприятию «Проведение капитального и текущего ремонта объектов муниципальной собственности», где участником реализации данных мероприятий являлось Управление образования  муниципального образования г. Бодайбо и района. </w:t>
      </w:r>
    </w:p>
    <w:p w:rsidR="009F49AE" w:rsidRPr="009F49AE" w:rsidRDefault="009F49AE" w:rsidP="009F49AE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9F49AE">
        <w:rPr>
          <w:bCs/>
          <w:color w:val="000000"/>
          <w:sz w:val="26"/>
          <w:szCs w:val="26"/>
        </w:rPr>
        <w:t xml:space="preserve">В ходе контрольного мероприятия выявлены следующие нарушения и недостатки:  </w:t>
      </w:r>
    </w:p>
    <w:p w:rsidR="009F49AE" w:rsidRPr="009F49AE" w:rsidRDefault="009F49AE" w:rsidP="009F49AE">
      <w:pPr>
        <w:widowControl/>
        <w:suppressAutoHyphens/>
        <w:overflowPunct w:val="0"/>
        <w:autoSpaceDN/>
        <w:adjustRightInd/>
        <w:jc w:val="both"/>
        <w:textAlignment w:val="baseline"/>
        <w:rPr>
          <w:sz w:val="26"/>
          <w:szCs w:val="26"/>
          <w:lang w:eastAsia="zh-CN"/>
        </w:rPr>
      </w:pPr>
      <w:r w:rsidRPr="009F49AE">
        <w:rPr>
          <w:bCs/>
          <w:color w:val="000000"/>
          <w:sz w:val="26"/>
          <w:szCs w:val="26"/>
        </w:rPr>
        <w:t xml:space="preserve">          1. Для подтверждения проводимой работы </w:t>
      </w:r>
      <w:r w:rsidRPr="009F49AE">
        <w:rPr>
          <w:sz w:val="26"/>
          <w:szCs w:val="26"/>
        </w:rPr>
        <w:t xml:space="preserve">МКДОУ </w:t>
      </w:r>
      <w:proofErr w:type="spellStart"/>
      <w:r w:rsidRPr="009F49AE">
        <w:rPr>
          <w:sz w:val="26"/>
          <w:szCs w:val="26"/>
        </w:rPr>
        <w:t>д</w:t>
      </w:r>
      <w:proofErr w:type="spellEnd"/>
      <w:r w:rsidRPr="009F49AE">
        <w:rPr>
          <w:sz w:val="26"/>
          <w:szCs w:val="26"/>
        </w:rPr>
        <w:t xml:space="preserve">/с № 22 </w:t>
      </w:r>
      <w:r w:rsidRPr="009F49AE">
        <w:rPr>
          <w:sz w:val="26"/>
          <w:szCs w:val="26"/>
          <w:lang w:eastAsia="zh-CN"/>
        </w:rPr>
        <w:t>по обоснованию  потребности в проведении капитального и  текущего ремонта объектов и объемов работ, к проверке не представлены дефектные ведомости, заключения, акты комиссий по результатам плановых технических осмотров состояния здания детского сада.</w:t>
      </w:r>
    </w:p>
    <w:p w:rsidR="009F49AE" w:rsidRPr="009F49AE" w:rsidRDefault="009F49AE" w:rsidP="009F49AE">
      <w:pPr>
        <w:widowControl/>
        <w:suppressAutoHyphens/>
        <w:overflowPunct w:val="0"/>
        <w:autoSpaceDN/>
        <w:adjustRightInd/>
        <w:jc w:val="both"/>
        <w:textAlignment w:val="baseline"/>
        <w:rPr>
          <w:sz w:val="26"/>
          <w:szCs w:val="26"/>
        </w:rPr>
      </w:pPr>
      <w:r w:rsidRPr="009F49AE">
        <w:rPr>
          <w:sz w:val="26"/>
          <w:szCs w:val="26"/>
          <w:lang w:eastAsia="zh-CN"/>
        </w:rPr>
        <w:t xml:space="preserve">         2. Н</w:t>
      </w:r>
      <w:r w:rsidRPr="009F49AE">
        <w:rPr>
          <w:sz w:val="26"/>
          <w:szCs w:val="26"/>
        </w:rPr>
        <w:t xml:space="preserve">арушение </w:t>
      </w:r>
      <w:r w:rsidRPr="009F49AE">
        <w:rPr>
          <w:b/>
          <w:sz w:val="26"/>
          <w:szCs w:val="26"/>
        </w:rPr>
        <w:t xml:space="preserve"> </w:t>
      </w:r>
      <w:r w:rsidRPr="009F49AE">
        <w:rPr>
          <w:sz w:val="26"/>
          <w:szCs w:val="26"/>
        </w:rPr>
        <w:t>п.29,30 Порядка составления и ведения сводной бюджетной росписи бюджета муниципального образования г</w:t>
      </w:r>
      <w:proofErr w:type="gramStart"/>
      <w:r w:rsidRPr="009F49AE">
        <w:rPr>
          <w:sz w:val="26"/>
          <w:szCs w:val="26"/>
        </w:rPr>
        <w:t>.Б</w:t>
      </w:r>
      <w:proofErr w:type="gramEnd"/>
      <w:r w:rsidRPr="009F49AE">
        <w:rPr>
          <w:sz w:val="26"/>
          <w:szCs w:val="26"/>
        </w:rPr>
        <w:t xml:space="preserve">одайбо и района и бюджетных росписей главных распорядителей (распорядителей) средств бюджета муниципального образования г.Бодайбо и района, утвержденного приказом Финансового управления администрации г. Бодайбо и района от 30.12.2015 № 167 ( с изменениями от 22.03.2016 № 31)      (далее – Порядок составления и ведения сводной бюджетной росписи), подпункта 5 п.1 </w:t>
      </w:r>
      <w:proofErr w:type="gramStart"/>
      <w:r w:rsidRPr="009F49AE">
        <w:rPr>
          <w:sz w:val="26"/>
          <w:szCs w:val="26"/>
        </w:rPr>
        <w:t>ст. 158, ст. 217,  БК РФ, а именно главным распорядителем  бюджетных средств бюджета муниципального образования г. Бодайбо и района, Управление образования администрации муниципального образования г. Бодайбо и района, не доводило в</w:t>
      </w:r>
      <w:r w:rsidRPr="009F49AE">
        <w:rPr>
          <w:b/>
          <w:sz w:val="26"/>
          <w:szCs w:val="26"/>
        </w:rPr>
        <w:t xml:space="preserve"> </w:t>
      </w:r>
      <w:r w:rsidRPr="009F49AE">
        <w:rPr>
          <w:sz w:val="26"/>
          <w:szCs w:val="26"/>
        </w:rPr>
        <w:t>проверяемом периоде до получателя средств</w:t>
      </w:r>
      <w:r w:rsidRPr="009F49AE">
        <w:rPr>
          <w:b/>
          <w:sz w:val="26"/>
          <w:szCs w:val="26"/>
        </w:rPr>
        <w:t xml:space="preserve">   (</w:t>
      </w:r>
      <w:r w:rsidRPr="009F49AE">
        <w:rPr>
          <w:sz w:val="26"/>
          <w:szCs w:val="26"/>
        </w:rPr>
        <w:t xml:space="preserve">МКДОУ </w:t>
      </w:r>
      <w:proofErr w:type="spellStart"/>
      <w:r w:rsidRPr="009F49AE">
        <w:rPr>
          <w:sz w:val="26"/>
          <w:szCs w:val="26"/>
        </w:rPr>
        <w:t>д</w:t>
      </w:r>
      <w:proofErr w:type="spellEnd"/>
      <w:r w:rsidRPr="009F49AE">
        <w:rPr>
          <w:sz w:val="26"/>
          <w:szCs w:val="26"/>
        </w:rPr>
        <w:t>/с № 22) измененные бюджетные ассигнования и лимиты бюджетных обязательств  бюджета, в форме уведомления о бюджетных ассигнованиях и лимитах бюджетных обязательств, согласно приложению</w:t>
      </w:r>
      <w:proofErr w:type="gramEnd"/>
      <w:r w:rsidRPr="009F49AE">
        <w:rPr>
          <w:sz w:val="26"/>
          <w:szCs w:val="26"/>
        </w:rPr>
        <w:t xml:space="preserve">   № 10 к Порядку составления и ведения сводной бюджетной росписи (КВСР-  903; КФСР- 0701 ; КЦСР-0600110710;КВР- 200 в сумме 3211,9 тыс</w:t>
      </w:r>
      <w:proofErr w:type="gramStart"/>
      <w:r w:rsidRPr="009F49AE">
        <w:rPr>
          <w:sz w:val="26"/>
          <w:szCs w:val="26"/>
        </w:rPr>
        <w:t>.р</w:t>
      </w:r>
      <w:proofErr w:type="gramEnd"/>
      <w:r w:rsidRPr="009F49AE">
        <w:rPr>
          <w:sz w:val="26"/>
          <w:szCs w:val="26"/>
        </w:rPr>
        <w:t>ублей).</w:t>
      </w:r>
    </w:p>
    <w:p w:rsidR="009F49AE" w:rsidRPr="009F49AE" w:rsidRDefault="009F49AE" w:rsidP="009F49AE">
      <w:pPr>
        <w:jc w:val="both"/>
        <w:rPr>
          <w:sz w:val="26"/>
          <w:szCs w:val="26"/>
        </w:rPr>
      </w:pPr>
      <w:r w:rsidRPr="009F49AE">
        <w:rPr>
          <w:sz w:val="26"/>
          <w:szCs w:val="26"/>
        </w:rPr>
        <w:lastRenderedPageBreak/>
        <w:t xml:space="preserve">      3. Акт  принятия выполненных работ в части соответствия их объема и качества требованиям, установленным контрактом,  не соответствует форме установленной  к  контракту </w:t>
      </w:r>
      <w:proofErr w:type="gramStart"/>
      <w:r w:rsidRPr="009F49AE">
        <w:rPr>
          <w:sz w:val="26"/>
          <w:szCs w:val="26"/>
        </w:rPr>
        <w:t xml:space="preserve">( </w:t>
      </w:r>
      <w:proofErr w:type="gramEnd"/>
      <w:r w:rsidRPr="009F49AE">
        <w:rPr>
          <w:sz w:val="26"/>
          <w:szCs w:val="26"/>
        </w:rPr>
        <w:t>3 случая: акт  от 08.08.2017 № 000017 (контракт от 10.07.2017 № 289-0189034-01); акт от 01.07.2017 000013 (контракт от 15.05.2017 № 169-0189034-03); акт приемочной комиссии о приемке работы по замене оконных и дверных блоков без даты, № б/н (контракт от 15.05.2017 № 173-0189034-01).</w:t>
      </w:r>
    </w:p>
    <w:p w:rsidR="009F49AE" w:rsidRPr="009F49AE" w:rsidRDefault="009F49AE" w:rsidP="009F49AE">
      <w:pPr>
        <w:widowControl/>
        <w:jc w:val="both"/>
        <w:rPr>
          <w:sz w:val="26"/>
          <w:szCs w:val="26"/>
        </w:rPr>
      </w:pPr>
      <w:r w:rsidRPr="009F49AE">
        <w:rPr>
          <w:sz w:val="26"/>
          <w:szCs w:val="26"/>
        </w:rPr>
        <w:t xml:space="preserve">     4. В нарушение п.1 ст. 702, ст.711  ГК РФ,   средства местного бюджета в сумме 705,9 тыс. рублей за выполненные работы перечислены Подрядчику несвоевременно (2 случая: 319,3 тыс</w:t>
      </w:r>
      <w:proofErr w:type="gramStart"/>
      <w:r w:rsidRPr="009F49AE">
        <w:rPr>
          <w:sz w:val="26"/>
          <w:szCs w:val="26"/>
        </w:rPr>
        <w:t>.р</w:t>
      </w:r>
      <w:proofErr w:type="gramEnd"/>
      <w:r w:rsidRPr="009F49AE">
        <w:rPr>
          <w:sz w:val="26"/>
          <w:szCs w:val="26"/>
        </w:rPr>
        <w:t>ублей договор подряда от 03.07.2017 № 3; 386,6 тыс.рублей договор подряда от 03.07.2017 № 4 ).</w:t>
      </w:r>
      <w:r w:rsidRPr="009F49AE">
        <w:rPr>
          <w:b/>
          <w:sz w:val="26"/>
          <w:szCs w:val="26"/>
        </w:rPr>
        <w:t xml:space="preserve"> </w:t>
      </w:r>
      <w:r w:rsidRPr="009F49AE">
        <w:rPr>
          <w:sz w:val="26"/>
          <w:szCs w:val="26"/>
        </w:rPr>
        <w:t>Н</w:t>
      </w:r>
      <w:r w:rsidRPr="009F49AE">
        <w:rPr>
          <w:sz w:val="26"/>
          <w:szCs w:val="26"/>
          <w:lang w:eastAsia="zh-CN"/>
        </w:rPr>
        <w:t xml:space="preserve">есвоевременная  обработка первичных документов классифицируется как </w:t>
      </w:r>
      <w:r w:rsidRPr="009F49AE">
        <w:rPr>
          <w:sz w:val="26"/>
          <w:szCs w:val="26"/>
        </w:rPr>
        <w:t xml:space="preserve"> нарушение  статьи 10 Федерального закона «О бухгалтерском учете» от 06.12.2011   № 402.</w:t>
      </w:r>
    </w:p>
    <w:p w:rsidR="009F49AE" w:rsidRPr="009F49AE" w:rsidRDefault="009F49AE" w:rsidP="009F49AE">
      <w:pPr>
        <w:shd w:val="clear" w:color="auto" w:fill="FFFFFF"/>
        <w:ind w:right="2"/>
        <w:jc w:val="both"/>
        <w:rPr>
          <w:sz w:val="26"/>
          <w:szCs w:val="26"/>
        </w:rPr>
      </w:pPr>
      <w:r w:rsidRPr="009F49AE">
        <w:rPr>
          <w:sz w:val="26"/>
          <w:szCs w:val="26"/>
        </w:rPr>
        <w:t xml:space="preserve">    5. МКДОУ </w:t>
      </w:r>
      <w:proofErr w:type="spellStart"/>
      <w:r w:rsidRPr="009F49AE">
        <w:rPr>
          <w:sz w:val="26"/>
          <w:szCs w:val="26"/>
        </w:rPr>
        <w:t>д</w:t>
      </w:r>
      <w:proofErr w:type="spellEnd"/>
      <w:r w:rsidRPr="009F49AE">
        <w:rPr>
          <w:sz w:val="26"/>
          <w:szCs w:val="26"/>
        </w:rPr>
        <w:t>/с № 22, по выявленным в ходе осмотра недостатков ( Входная дверь в  корпус</w:t>
      </w:r>
      <w:proofErr w:type="gramStart"/>
      <w:r w:rsidRPr="009F49AE">
        <w:rPr>
          <w:sz w:val="26"/>
          <w:szCs w:val="26"/>
        </w:rPr>
        <w:t xml:space="preserve"> ,</w:t>
      </w:r>
      <w:proofErr w:type="gramEnd"/>
      <w:r w:rsidRPr="009F49AE">
        <w:rPr>
          <w:sz w:val="26"/>
          <w:szCs w:val="26"/>
        </w:rPr>
        <w:t xml:space="preserve"> дверь в раздевалку , дверь « Запасный выход» плохо закрываются: с дверей сильно дует; батарея в спальне не рабочая)  не направляло в адрес подрядчиков  письма с требованием устранить выявленные недостатки,  в период действия гарантийного срока муниципальных контрактов.</w:t>
      </w:r>
    </w:p>
    <w:p w:rsidR="00C46EAD" w:rsidRDefault="009F49AE" w:rsidP="009F49AE">
      <w:pPr>
        <w:shd w:val="clear" w:color="auto" w:fill="FFFFFF"/>
        <w:ind w:right="2"/>
        <w:jc w:val="both"/>
        <w:rPr>
          <w:sz w:val="26"/>
          <w:szCs w:val="26"/>
        </w:rPr>
      </w:pPr>
      <w:r w:rsidRPr="009F49AE">
        <w:rPr>
          <w:sz w:val="26"/>
          <w:szCs w:val="26"/>
        </w:rPr>
        <w:t xml:space="preserve">    </w:t>
      </w:r>
      <w:r w:rsidRPr="009F49AE">
        <w:rPr>
          <w:sz w:val="26"/>
          <w:szCs w:val="26"/>
        </w:rPr>
        <w:tab/>
      </w:r>
    </w:p>
    <w:p w:rsidR="009F49AE" w:rsidRPr="009F49AE" w:rsidRDefault="009F49AE" w:rsidP="009F49AE">
      <w:pPr>
        <w:shd w:val="clear" w:color="auto" w:fill="FFFFFF"/>
        <w:ind w:right="2"/>
        <w:jc w:val="both"/>
        <w:rPr>
          <w:sz w:val="26"/>
          <w:szCs w:val="26"/>
        </w:rPr>
      </w:pPr>
      <w:r w:rsidRPr="009F49AE">
        <w:rPr>
          <w:sz w:val="26"/>
          <w:szCs w:val="26"/>
        </w:rPr>
        <w:t>По результатам контрольного мероприятия Ревизионная комиссия направи</w:t>
      </w:r>
      <w:r w:rsidR="00C46EAD">
        <w:rPr>
          <w:sz w:val="26"/>
          <w:szCs w:val="26"/>
        </w:rPr>
        <w:t>ла</w:t>
      </w:r>
      <w:r w:rsidRPr="009F49AE">
        <w:rPr>
          <w:sz w:val="26"/>
          <w:szCs w:val="26"/>
        </w:rPr>
        <w:t xml:space="preserve"> Управлению образования муниципального образования г. Бодайбо и района, представление для рассмотрения и принятие мер по устранению выявленных недостатков, нарушений.</w:t>
      </w:r>
    </w:p>
    <w:p w:rsidR="009F49AE" w:rsidRDefault="009F49AE" w:rsidP="00B71CC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F49AE" w:rsidRDefault="009F49AE" w:rsidP="00B71CC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F49AE" w:rsidRDefault="009F49AE" w:rsidP="00B71CC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F49AE" w:rsidRDefault="009F49AE" w:rsidP="00B71CC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F49AE" w:rsidRDefault="009F49AE" w:rsidP="00B71CC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F49AE" w:rsidRDefault="009F49AE" w:rsidP="00B71CC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F49AE" w:rsidRDefault="009F49AE" w:rsidP="00B71CC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F49AE" w:rsidRPr="00FC458B" w:rsidRDefault="009F49AE" w:rsidP="00B71CCB">
      <w:pPr>
        <w:shd w:val="clear" w:color="auto" w:fill="FFFFFF"/>
        <w:ind w:firstLine="708"/>
        <w:jc w:val="both"/>
        <w:rPr>
          <w:sz w:val="26"/>
          <w:szCs w:val="26"/>
        </w:rPr>
      </w:pPr>
    </w:p>
    <w:sectPr w:rsidR="009F49AE" w:rsidRPr="00FC458B" w:rsidSect="00AC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692B"/>
    <w:multiLevelType w:val="hybridMultilevel"/>
    <w:tmpl w:val="6ABC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81051"/>
    <w:multiLevelType w:val="hybridMultilevel"/>
    <w:tmpl w:val="C0DA0842"/>
    <w:lvl w:ilvl="0" w:tplc="79C4E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907C56"/>
    <w:multiLevelType w:val="hybridMultilevel"/>
    <w:tmpl w:val="9268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C188F"/>
    <w:multiLevelType w:val="hybridMultilevel"/>
    <w:tmpl w:val="27460B6E"/>
    <w:lvl w:ilvl="0" w:tplc="E30A8C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1157C8"/>
    <w:multiLevelType w:val="hybridMultilevel"/>
    <w:tmpl w:val="F78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340B3"/>
    <w:multiLevelType w:val="hybridMultilevel"/>
    <w:tmpl w:val="C7B05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BA94394"/>
    <w:multiLevelType w:val="hybridMultilevel"/>
    <w:tmpl w:val="A664C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94D"/>
    <w:rsid w:val="000A0C79"/>
    <w:rsid w:val="000F0F24"/>
    <w:rsid w:val="00163C12"/>
    <w:rsid w:val="00193CD6"/>
    <w:rsid w:val="001B7422"/>
    <w:rsid w:val="001C0D31"/>
    <w:rsid w:val="001F655D"/>
    <w:rsid w:val="001F7E5A"/>
    <w:rsid w:val="002402DD"/>
    <w:rsid w:val="002B6934"/>
    <w:rsid w:val="002D265D"/>
    <w:rsid w:val="002E0C73"/>
    <w:rsid w:val="00306334"/>
    <w:rsid w:val="004116CB"/>
    <w:rsid w:val="004651F5"/>
    <w:rsid w:val="004F6FE8"/>
    <w:rsid w:val="00533B19"/>
    <w:rsid w:val="00585008"/>
    <w:rsid w:val="005C6BDB"/>
    <w:rsid w:val="005D25FB"/>
    <w:rsid w:val="00622875"/>
    <w:rsid w:val="006C5793"/>
    <w:rsid w:val="007145CE"/>
    <w:rsid w:val="007265F3"/>
    <w:rsid w:val="00727916"/>
    <w:rsid w:val="00795D32"/>
    <w:rsid w:val="0088269B"/>
    <w:rsid w:val="00980DB0"/>
    <w:rsid w:val="009B12E2"/>
    <w:rsid w:val="009B53A8"/>
    <w:rsid w:val="009F49AE"/>
    <w:rsid w:val="00A00A7A"/>
    <w:rsid w:val="00AC0061"/>
    <w:rsid w:val="00AC094D"/>
    <w:rsid w:val="00AD2D8A"/>
    <w:rsid w:val="00AE418D"/>
    <w:rsid w:val="00B161EB"/>
    <w:rsid w:val="00B71CCB"/>
    <w:rsid w:val="00BA056A"/>
    <w:rsid w:val="00BE7259"/>
    <w:rsid w:val="00BF63DE"/>
    <w:rsid w:val="00C46EAD"/>
    <w:rsid w:val="00C518B2"/>
    <w:rsid w:val="00C5457F"/>
    <w:rsid w:val="00DB708C"/>
    <w:rsid w:val="00E26470"/>
    <w:rsid w:val="00EB38F4"/>
    <w:rsid w:val="00EF2DAF"/>
    <w:rsid w:val="00F31CF9"/>
    <w:rsid w:val="00FC458B"/>
    <w:rsid w:val="00FF1893"/>
    <w:rsid w:val="00FF1D45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7259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5D25FB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Standard">
    <w:name w:val="Standard"/>
    <w:rsid w:val="00C518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5">
    <w:name w:val="Hyperlink"/>
    <w:basedOn w:val="a0"/>
    <w:unhideWhenUsed/>
    <w:rsid w:val="00C5457F"/>
    <w:rPr>
      <w:color w:val="0000FF"/>
      <w:u w:val="single"/>
    </w:rPr>
  </w:style>
  <w:style w:type="paragraph" w:styleId="a6">
    <w:name w:val="Body Text"/>
    <w:basedOn w:val="a"/>
    <w:link w:val="a7"/>
    <w:rsid w:val="00C5457F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C5457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B161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61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352E6-A41E-49AF-99BB-33B6978C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Ольга</cp:lastModifiedBy>
  <cp:revision>4</cp:revision>
  <dcterms:created xsi:type="dcterms:W3CDTF">2019-12-26T06:32:00Z</dcterms:created>
  <dcterms:modified xsi:type="dcterms:W3CDTF">2020-01-09T03:17:00Z</dcterms:modified>
</cp:coreProperties>
</file>