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0547C0" w:rsidP="000F6E16">
      <w:pPr>
        <w:ind w:left="-108"/>
        <w:rPr>
          <w:rFonts w:ascii="Arial" w:hAnsi="Arial"/>
          <w:sz w:val="16"/>
        </w:rPr>
      </w:pPr>
      <w:r w:rsidRPr="000547C0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01681A" w:rsidRPr="008E5D29">
        <w:rPr>
          <w:b/>
          <w:sz w:val="28"/>
          <w:szCs w:val="28"/>
        </w:rPr>
        <w:t>01-</w:t>
      </w:r>
      <w:r w:rsidR="000C4636">
        <w:rPr>
          <w:b/>
          <w:sz w:val="28"/>
          <w:szCs w:val="28"/>
        </w:rPr>
        <w:t>20</w:t>
      </w:r>
      <w:r w:rsidR="008E5D29" w:rsidRPr="00836079">
        <w:rPr>
          <w:b/>
          <w:sz w:val="28"/>
          <w:szCs w:val="28"/>
        </w:rPr>
        <w:t>з</w:t>
      </w:r>
    </w:p>
    <w:p w:rsidR="001245B3" w:rsidRDefault="000F6E16" w:rsidP="001245B3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A90197">
        <w:rPr>
          <w:rFonts w:eastAsia="Calibri"/>
          <w:b/>
          <w:sz w:val="28"/>
          <w:szCs w:val="28"/>
        </w:rPr>
        <w:t xml:space="preserve">на </w:t>
      </w:r>
      <w:r>
        <w:rPr>
          <w:rFonts w:eastAsia="Calibri"/>
          <w:b/>
          <w:sz w:val="28"/>
          <w:szCs w:val="28"/>
        </w:rPr>
        <w:t xml:space="preserve"> годовой отчет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r>
        <w:rPr>
          <w:rFonts w:eastAsia="Calibri"/>
          <w:b/>
          <w:sz w:val="28"/>
          <w:szCs w:val="28"/>
        </w:rPr>
        <w:t>г.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0C4636">
        <w:rPr>
          <w:rFonts w:eastAsia="Calibri"/>
          <w:b/>
          <w:sz w:val="28"/>
          <w:szCs w:val="28"/>
        </w:rPr>
        <w:t xml:space="preserve">9 </w:t>
      </w:r>
      <w:r w:rsidRPr="00A90197">
        <w:rPr>
          <w:rFonts w:eastAsia="Calibri"/>
          <w:b/>
          <w:sz w:val="28"/>
          <w:szCs w:val="28"/>
        </w:rPr>
        <w:t>год</w:t>
      </w:r>
    </w:p>
    <w:p w:rsidR="00AE0B8A" w:rsidRDefault="00AE0B8A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90197" w:rsidRPr="001245B3" w:rsidRDefault="001245B3" w:rsidP="001245B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A90197"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="00A90197" w:rsidRPr="00A90197">
        <w:rPr>
          <w:sz w:val="26"/>
          <w:szCs w:val="26"/>
        </w:rPr>
        <w:t xml:space="preserve">     </w:t>
      </w:r>
      <w:r w:rsidR="00836079">
        <w:rPr>
          <w:sz w:val="26"/>
          <w:szCs w:val="26"/>
        </w:rPr>
        <w:t xml:space="preserve">                                 </w:t>
      </w:r>
      <w:r w:rsidR="00A90197" w:rsidRPr="00A90197">
        <w:rPr>
          <w:sz w:val="26"/>
          <w:szCs w:val="26"/>
        </w:rPr>
        <w:t>Утверждено</w:t>
      </w:r>
    </w:p>
    <w:p w:rsidR="00A90197" w:rsidRPr="00A90197" w:rsidRDefault="000C4636" w:rsidP="00A90197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90197"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191BD3">
        <w:rPr>
          <w:sz w:val="26"/>
          <w:szCs w:val="26"/>
        </w:rPr>
        <w:t xml:space="preserve">Ревизионной </w:t>
      </w:r>
      <w:r w:rsidR="00270D3C">
        <w:rPr>
          <w:sz w:val="26"/>
          <w:szCs w:val="26"/>
        </w:rPr>
        <w:t xml:space="preserve">   </w:t>
      </w:r>
      <w:r w:rsidR="00191BD3">
        <w:rPr>
          <w:sz w:val="26"/>
          <w:szCs w:val="26"/>
        </w:rPr>
        <w:t>комиссии</w:t>
      </w:r>
    </w:p>
    <w:p w:rsidR="00A90197" w:rsidRDefault="00270D3C" w:rsidP="00270D3C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4B23DE">
        <w:rPr>
          <w:sz w:val="26"/>
          <w:szCs w:val="26"/>
        </w:rPr>
        <w:t xml:space="preserve">  </w:t>
      </w:r>
      <w:r w:rsidR="00A90197" w:rsidRPr="00356E80">
        <w:rPr>
          <w:sz w:val="26"/>
          <w:szCs w:val="26"/>
        </w:rPr>
        <w:t xml:space="preserve">от </w:t>
      </w:r>
      <w:r w:rsidR="00356E80" w:rsidRPr="00356E80">
        <w:rPr>
          <w:sz w:val="26"/>
          <w:szCs w:val="26"/>
        </w:rPr>
        <w:t>30</w:t>
      </w:r>
      <w:r w:rsidR="00D970B6" w:rsidRPr="00356E80">
        <w:rPr>
          <w:sz w:val="26"/>
          <w:szCs w:val="26"/>
        </w:rPr>
        <w:t>.04.201</w:t>
      </w:r>
      <w:r w:rsidR="00836079" w:rsidRPr="00356E80">
        <w:rPr>
          <w:sz w:val="26"/>
          <w:szCs w:val="26"/>
        </w:rPr>
        <w:t>9</w:t>
      </w:r>
      <w:r w:rsidR="00400B39" w:rsidRPr="00356E80">
        <w:rPr>
          <w:sz w:val="26"/>
          <w:szCs w:val="26"/>
        </w:rPr>
        <w:t xml:space="preserve"> </w:t>
      </w:r>
      <w:r w:rsidR="00A90197" w:rsidRPr="00356E80">
        <w:rPr>
          <w:sz w:val="26"/>
          <w:szCs w:val="26"/>
        </w:rPr>
        <w:t>№</w:t>
      </w:r>
      <w:r w:rsidR="00D970B6" w:rsidRPr="00356E80">
        <w:rPr>
          <w:sz w:val="26"/>
          <w:szCs w:val="26"/>
        </w:rPr>
        <w:t xml:space="preserve"> </w:t>
      </w:r>
      <w:r w:rsidR="007B37F8" w:rsidRPr="00356E80">
        <w:rPr>
          <w:sz w:val="26"/>
          <w:szCs w:val="26"/>
        </w:rPr>
        <w:t>2</w:t>
      </w:r>
      <w:r w:rsidR="00836079" w:rsidRPr="00356E80">
        <w:rPr>
          <w:sz w:val="26"/>
          <w:szCs w:val="26"/>
        </w:rPr>
        <w:t>9</w:t>
      </w:r>
      <w:r w:rsidR="007817A5" w:rsidRPr="00356E80">
        <w:rPr>
          <w:sz w:val="26"/>
          <w:szCs w:val="26"/>
        </w:rPr>
        <w:t>-п</w:t>
      </w:r>
    </w:p>
    <w:p w:rsidR="00F93783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1BD3" w:rsidRPr="00DD2064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муниципального образования г. Бодайбо и района в соответствии с требованиями статьи 264.4 Бюджетного кодекса Российской Федерации и статьи 25 Положения  о бюджетном процессе в муниципальном образовании г. Бодайбо и района, утвержденного Решением Думы г. Бодайбо и района от </w:t>
      </w:r>
      <w:r w:rsidR="000C4636" w:rsidRPr="00DD2064">
        <w:rPr>
          <w:sz w:val="26"/>
          <w:szCs w:val="26"/>
        </w:rPr>
        <w:t>02.04.2008</w:t>
      </w:r>
      <w:r w:rsidRPr="00DD2064">
        <w:rPr>
          <w:sz w:val="26"/>
          <w:szCs w:val="26"/>
        </w:rPr>
        <w:t xml:space="preserve"> № 11 (</w:t>
      </w:r>
      <w:r w:rsidR="00F27539" w:rsidRPr="00DD2064">
        <w:rPr>
          <w:sz w:val="26"/>
          <w:szCs w:val="26"/>
        </w:rPr>
        <w:t>с изменениями и дополнениями</w:t>
      </w:r>
      <w:r w:rsidRPr="00DD2064">
        <w:rPr>
          <w:sz w:val="26"/>
          <w:szCs w:val="26"/>
        </w:rPr>
        <w:t>) (далее – Положение о бюджетном процессе) по результатам проверки годового отчета об исполнении местного бюджета за 201</w:t>
      </w:r>
      <w:r w:rsidR="000C4636" w:rsidRPr="00DD2064">
        <w:rPr>
          <w:sz w:val="26"/>
          <w:szCs w:val="26"/>
        </w:rPr>
        <w:t>9</w:t>
      </w:r>
      <w:r w:rsidRPr="00DD2064">
        <w:rPr>
          <w:sz w:val="26"/>
          <w:szCs w:val="26"/>
        </w:rPr>
        <w:t xml:space="preserve"> год, а также документов и материалов, подлежащих представлению  </w:t>
      </w:r>
      <w:r w:rsidRPr="00DD2064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DD2064">
        <w:rPr>
          <w:sz w:val="26"/>
          <w:szCs w:val="26"/>
        </w:rPr>
        <w:t>.</w:t>
      </w:r>
    </w:p>
    <w:p w:rsidR="00191BD3" w:rsidRPr="00DD2064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Результаты проверки годового отчета об исполнении местного бюджета, годовой бюджетной отчетности главных администраторов бюджетных средств (ГАБС) изложены в </w:t>
      </w:r>
      <w:r w:rsidR="00FE7A1D" w:rsidRPr="00DD2064">
        <w:rPr>
          <w:sz w:val="26"/>
          <w:szCs w:val="26"/>
        </w:rPr>
        <w:t>пояснительной записке</w:t>
      </w:r>
      <w:r w:rsidRPr="00DD2064">
        <w:rPr>
          <w:sz w:val="26"/>
          <w:szCs w:val="26"/>
        </w:rPr>
        <w:t xml:space="preserve"> Ревизионной комиссии г. Бодайбо и района, направлены всем объектам проверки. </w:t>
      </w:r>
    </w:p>
    <w:p w:rsidR="00191BD3" w:rsidRPr="00DD2064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DD2064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DD2064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DD2064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04215D" w:rsidRPr="00DD2064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90197" w:rsidRPr="00DD2064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DD2064">
        <w:rPr>
          <w:rFonts w:eastAsia="Calibri"/>
          <w:b/>
          <w:bCs/>
          <w:sz w:val="26"/>
          <w:szCs w:val="26"/>
        </w:rPr>
        <w:t>Основные выводы</w:t>
      </w:r>
      <w:r w:rsidR="00A90197" w:rsidRPr="00DD2064">
        <w:rPr>
          <w:rFonts w:eastAsia="Calibri"/>
          <w:b/>
          <w:bCs/>
          <w:sz w:val="26"/>
          <w:szCs w:val="26"/>
        </w:rPr>
        <w:t>:</w:t>
      </w:r>
    </w:p>
    <w:p w:rsidR="00F93783" w:rsidRPr="00DD2064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4C0B4D" w:rsidRPr="00DD2064" w:rsidRDefault="001B26A5" w:rsidP="004C0B4D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bCs/>
          <w:sz w:val="26"/>
          <w:szCs w:val="26"/>
        </w:rPr>
        <w:t>1.</w:t>
      </w:r>
      <w:r w:rsidR="004C0B4D" w:rsidRPr="00DD2064">
        <w:rPr>
          <w:sz w:val="26"/>
          <w:szCs w:val="26"/>
        </w:rPr>
        <w:t xml:space="preserve"> Годовой отчет об исполнении местного бюджета за 201</w:t>
      </w:r>
      <w:r w:rsidR="00957BA3" w:rsidRPr="00DD2064">
        <w:rPr>
          <w:sz w:val="26"/>
          <w:szCs w:val="26"/>
        </w:rPr>
        <w:t>9</w:t>
      </w:r>
      <w:r w:rsidR="004C0B4D" w:rsidRPr="00DD2064">
        <w:rPr>
          <w:sz w:val="26"/>
          <w:szCs w:val="26"/>
        </w:rPr>
        <w:t xml:space="preserve"> год поступил в Ревизионную комиссию г. Бодайбо и района </w:t>
      </w:r>
      <w:r w:rsidR="00957BA3" w:rsidRPr="00DD2064">
        <w:rPr>
          <w:sz w:val="26"/>
          <w:szCs w:val="26"/>
        </w:rPr>
        <w:t>в установленные  сроки</w:t>
      </w:r>
      <w:r w:rsidR="004C0B4D" w:rsidRPr="00DD2064">
        <w:rPr>
          <w:sz w:val="26"/>
          <w:szCs w:val="26"/>
        </w:rPr>
        <w:t xml:space="preserve">. </w:t>
      </w:r>
    </w:p>
    <w:p w:rsidR="00B74D91" w:rsidRPr="00DD2064" w:rsidRDefault="004C0B1F" w:rsidP="00E5294D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2. 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</w:t>
      </w:r>
    </w:p>
    <w:p w:rsidR="00B206B6" w:rsidRPr="00DD2064" w:rsidRDefault="00546674" w:rsidP="00B206B6">
      <w:pPr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3.</w:t>
      </w:r>
      <w:r w:rsidR="00700DB0" w:rsidRPr="00DD2064">
        <w:rPr>
          <w:sz w:val="26"/>
          <w:szCs w:val="26"/>
        </w:rPr>
        <w:t xml:space="preserve"> </w:t>
      </w:r>
      <w:r w:rsidR="00B206B6" w:rsidRPr="00DD2064">
        <w:rPr>
          <w:sz w:val="26"/>
          <w:szCs w:val="26"/>
        </w:rPr>
        <w:t>Бюджет муниципального образования г. Бодайбо и района, с учетом внесенных изменений, утвержден решением Думы г. Бодайбо и района по доходам в сумме 1493830,9 тыс. руб</w:t>
      </w:r>
      <w:r w:rsidR="00B206B6" w:rsidRPr="00DD2064">
        <w:rPr>
          <w:b/>
          <w:sz w:val="26"/>
          <w:szCs w:val="26"/>
        </w:rPr>
        <w:t xml:space="preserve">. </w:t>
      </w:r>
      <w:r w:rsidR="00B206B6" w:rsidRPr="00DD2064">
        <w:rPr>
          <w:sz w:val="26"/>
          <w:szCs w:val="26"/>
        </w:rPr>
        <w:t xml:space="preserve"> (109,4 % от первоначального размера), в том числе </w:t>
      </w:r>
      <w:r w:rsidR="00B206B6" w:rsidRPr="00DD2064">
        <w:rPr>
          <w:sz w:val="26"/>
          <w:szCs w:val="26"/>
        </w:rPr>
        <w:lastRenderedPageBreak/>
        <w:t>безвозмездные поступления в сумме 678498,3 тыс. руб. (45,4 % от общей суммы доходов бюджета и 114,2 % от первоначального размера), налоговые и неналоговые доходы – 815332,6 тыс. руб. (105,8 % от первоначального размера); по расходам в сумме 1549408,0 тыс. руб</w:t>
      </w:r>
      <w:r w:rsidR="00B206B6" w:rsidRPr="00DD2064">
        <w:rPr>
          <w:b/>
          <w:sz w:val="26"/>
          <w:szCs w:val="26"/>
        </w:rPr>
        <w:t>.</w:t>
      </w:r>
      <w:r w:rsidR="00B206B6" w:rsidRPr="00DD2064">
        <w:rPr>
          <w:sz w:val="26"/>
          <w:szCs w:val="26"/>
        </w:rPr>
        <w:t xml:space="preserve"> (107,5% от первоначального размера). </w:t>
      </w:r>
    </w:p>
    <w:p w:rsidR="00B206B6" w:rsidRPr="00DD2064" w:rsidRDefault="00B206B6" w:rsidP="00B206B6">
      <w:pPr>
        <w:pStyle w:val="ad"/>
        <w:ind w:firstLine="567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Дефицит бюджета с учетом внесения изменений в бюджет на 2019 год запланирован в объёме 55577,1 тыс.руб. </w:t>
      </w:r>
    </w:p>
    <w:p w:rsidR="00B206B6" w:rsidRPr="00DD2064" w:rsidRDefault="00B206B6" w:rsidP="00B206B6">
      <w:pPr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Исполнение бюджета по доходам за 2019 год составило 1450349,9 тыс.рублей. По сравнению с первоначальным бюджетом доходы выросли на 6,2 % или 85198,9 тыс.рублей, с утвержденными бюджетными назначениями план по доходам выполнен на 97,0% или недовыполнение составило 44183,1 тыс.рублей. План по налоговым и неналоговым доходам выполнен на 103,7%, перевыполнение составило – 29795,5 тыс.рублей.</w:t>
      </w:r>
    </w:p>
    <w:p w:rsidR="00356E80" w:rsidRPr="00DD2064" w:rsidRDefault="00546674" w:rsidP="00356E80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4.</w:t>
      </w:r>
      <w:r w:rsidR="00B67A06" w:rsidRPr="00DD2064">
        <w:rPr>
          <w:sz w:val="26"/>
          <w:szCs w:val="26"/>
        </w:rPr>
        <w:t xml:space="preserve"> </w:t>
      </w:r>
      <w:r w:rsidR="00356E80" w:rsidRPr="00DD2064">
        <w:rPr>
          <w:sz w:val="26"/>
          <w:szCs w:val="26"/>
        </w:rPr>
        <w:t>Расходы бюджета муниципального образования г. Бодайбо и района               (далее - местный бюджет) в окончательной редакции Решения Думы г. Бодайбо и района «О внесении изменений в решение  Думы г. Бодайбо и района от 14.12.2018г. № 21-па «О бюджете  муниципального образования г. Бодайбо и района на 2019 год и плановый период 2020 и 2021 годов» от 12.12.2019 № 17-па (далее - Решение Думы от 12.12.2019 № 17-па) на 2019 год утверждены в сумме 1 549 408,0 тыс.рублей, уточненной сводной бюджетной росписью  – в сумме 1 550 110,1тыс.рублей, исполнены в сумме 1 420 805,9 тыс.рублей, или  91,7 к плану уточненной сводной бюджетной росписью. Объем неисполненных бюджетных назначений составил 129 304,4 тыс.рублей (8,3%) к  уточненной сводной бюджетной росписи.</w:t>
      </w:r>
    </w:p>
    <w:p w:rsidR="00356E80" w:rsidRPr="00DD2064" w:rsidRDefault="00356E80" w:rsidP="00356E80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Статьей 16 Решения Думы  г. Бодайбо и района от 14.12.2018г. № 21-па « О бюджете  муниципального образования г. Бодайбо и района на 2019 год и плановый период 2020 и  2021 годов» установлены основания для внесения изменений в показатели сводной бюджетной росписи бюджета  муниципального образования г. Бодайбо и района. Отклонение по бюджетным ассигнованиям уточненной сводной бюджетной росписи по отношению к показателям, утвержденным решением Думы от 12.12.2019 № 17-па, сложились в сумме 702,1 тыс.рублей.</w:t>
      </w:r>
    </w:p>
    <w:p w:rsidR="00356E80" w:rsidRPr="00DD2064" w:rsidRDefault="00356E80" w:rsidP="00356E80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Как отмечено в пояснительной записке финансового управления администрации г. Бодайбо и района (далее - финансовое управление), расхождение показателей  связано с выделением средств от других уровней бюджетов, согласно уведомлениям, и внесением изменений в сводную бюджетную роспись муниципального образования г. Бодайбо и района на 2019 год в соответствии со статьей 217 Бюджетного кодекса Российской Федерации на основании приказа финансового управления.</w:t>
      </w:r>
    </w:p>
    <w:p w:rsidR="00356E80" w:rsidRPr="00DD2064" w:rsidRDefault="0052260B" w:rsidP="00356E80">
      <w:pPr>
        <w:ind w:firstLine="567"/>
        <w:jc w:val="both"/>
        <w:rPr>
          <w:sz w:val="26"/>
          <w:szCs w:val="26"/>
        </w:rPr>
      </w:pPr>
      <w:r w:rsidRPr="00DD2064">
        <w:rPr>
          <w:spacing w:val="-1"/>
          <w:sz w:val="26"/>
          <w:szCs w:val="26"/>
        </w:rPr>
        <w:t>5.</w:t>
      </w:r>
      <w:r w:rsidRPr="00DD2064">
        <w:rPr>
          <w:sz w:val="26"/>
          <w:szCs w:val="26"/>
        </w:rPr>
        <w:t xml:space="preserve"> </w:t>
      </w:r>
      <w:r w:rsidR="00356E80" w:rsidRPr="00DD2064">
        <w:rPr>
          <w:sz w:val="26"/>
          <w:szCs w:val="26"/>
        </w:rPr>
        <w:t>Первоначально решением Думы г. Бодайбо и района от 14.12.2018 г. № 21-па «О бюджете  муниципального образования г. Бодайбо и района на 2019 год и плановый период 2020 и 2021 годов» утвержден дефицит в сумме 75538,4 тыс.руб. или 9,8 % от объема доходов без учета безвозмездных поступлений.</w:t>
      </w:r>
    </w:p>
    <w:p w:rsidR="00356E80" w:rsidRPr="00DD2064" w:rsidRDefault="00356E80" w:rsidP="00356E80">
      <w:pPr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Установлен предельный объем муниципального долга района на 2019 год в размере 770799,7 тыс. руб., верхний предел муниципального внутреннего долга на 01.01.2020 в размере 75538,4 тыс. рублей.</w:t>
      </w:r>
    </w:p>
    <w:p w:rsidR="00356E80" w:rsidRPr="00DD2064" w:rsidRDefault="00356E80" w:rsidP="00356E80">
      <w:pPr>
        <w:pStyle w:val="ad"/>
        <w:ind w:firstLine="567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С учетом внесенных изменений в бюджет муниципального образования г. Бодайбо и района размер дефицита утвержден в объёме 55577,1 тыс.руб. или 6,8% утвержденного общего годового объема доходов бюджета муниципального </w:t>
      </w:r>
      <w:r w:rsidRPr="00DD2064">
        <w:rPr>
          <w:sz w:val="26"/>
          <w:szCs w:val="26"/>
        </w:rPr>
        <w:lastRenderedPageBreak/>
        <w:t xml:space="preserve">образования г.Бодайбо и района без учета утвержденного объема безвозмездных поступлений. </w:t>
      </w:r>
    </w:p>
    <w:p w:rsidR="00356E80" w:rsidRPr="00DD2064" w:rsidRDefault="00356E80" w:rsidP="00356E80">
      <w:pPr>
        <w:pStyle w:val="ad"/>
        <w:ind w:firstLine="567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  Профицит бюджета на 01.01.2020 составил 29544,0 тыс.рублей.</w:t>
      </w:r>
    </w:p>
    <w:p w:rsidR="00356E80" w:rsidRPr="00DD2064" w:rsidRDefault="00356E80" w:rsidP="00356E80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DD2064">
        <w:rPr>
          <w:noProof/>
          <w:sz w:val="26"/>
          <w:szCs w:val="26"/>
        </w:rPr>
        <w:t xml:space="preserve">Муниципальный долг на 01.01.2019 составлял 0,0 </w:t>
      </w:r>
      <w:r w:rsidRPr="00DD2064">
        <w:rPr>
          <w:sz w:val="26"/>
          <w:szCs w:val="26"/>
        </w:rPr>
        <w:t xml:space="preserve">тыс. руб., на 01.01.2020 составил 0,0 тыс. руб.  </w:t>
      </w:r>
    </w:p>
    <w:p w:rsidR="00356E80" w:rsidRPr="00DD2064" w:rsidRDefault="00356E80" w:rsidP="00356E80">
      <w:pPr>
        <w:shd w:val="clear" w:color="auto" w:fill="FFFFFF"/>
        <w:ind w:firstLine="709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01.01.2020.</w:t>
      </w:r>
    </w:p>
    <w:p w:rsidR="00356E80" w:rsidRPr="00DD2064" w:rsidRDefault="00356E80" w:rsidP="00356E80">
      <w:pPr>
        <w:shd w:val="clear" w:color="auto" w:fill="FFFFFF"/>
        <w:spacing w:line="326" w:lineRule="exact"/>
        <w:ind w:left="14" w:right="29" w:firstLine="566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01.01.2020.</w:t>
      </w:r>
    </w:p>
    <w:p w:rsidR="00356E80" w:rsidRPr="00DD2064" w:rsidRDefault="00356E80" w:rsidP="00356E80">
      <w:pPr>
        <w:pStyle w:val="ac"/>
        <w:ind w:left="57" w:firstLine="510"/>
        <w:rPr>
          <w:szCs w:val="26"/>
        </w:rPr>
      </w:pPr>
      <w:r w:rsidRPr="00DD2064">
        <w:rPr>
          <w:szCs w:val="26"/>
        </w:rPr>
        <w:t>Согласно балансу исполнения бюджета  муниципального образования г. Бодайбо и района на 01.01.2019 (форма 0503120) по счету 020211000 «средства единого счета бюджета» отражен остаток средств на едином бюджетом счете в сумме 57662,4 тыс. руб., на 01.01.2020 – 87206,4 тыс. рублей.</w:t>
      </w:r>
    </w:p>
    <w:p w:rsidR="00356E80" w:rsidRPr="00DD2064" w:rsidRDefault="00356E80" w:rsidP="00356E80">
      <w:pPr>
        <w:ind w:firstLine="567"/>
        <w:jc w:val="both"/>
        <w:rPr>
          <w:sz w:val="26"/>
          <w:szCs w:val="26"/>
        </w:rPr>
      </w:pPr>
      <w:r w:rsidRPr="00DD2064">
        <w:rPr>
          <w:sz w:val="26"/>
          <w:szCs w:val="26"/>
        </w:rPr>
        <w:t>6</w:t>
      </w:r>
      <w:r w:rsidR="008D6AAE" w:rsidRPr="00DD2064">
        <w:rPr>
          <w:sz w:val="26"/>
          <w:szCs w:val="26"/>
        </w:rPr>
        <w:t>.</w:t>
      </w:r>
      <w:r w:rsidRPr="00DD2064">
        <w:rPr>
          <w:sz w:val="26"/>
          <w:szCs w:val="26"/>
        </w:rPr>
        <w:t xml:space="preserve"> Структура бюджета  муниципального образования г. Бодайбо и района   состоит из 11 муниципальных программ, исполнение которых по состоянию на 01.01.2020 составило  1 358 147,8 тыс.рублей при плановых назначениях  1 484 644,3 тыс.рублей, или 91,5%. Не исполнено 126 496,5 тыс.рублей.</w:t>
      </w:r>
    </w:p>
    <w:p w:rsidR="00700DB0" w:rsidRPr="00DD2064" w:rsidRDefault="00356E80" w:rsidP="00356E80">
      <w:pPr>
        <w:ind w:firstLine="360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    </w:t>
      </w:r>
      <w:r w:rsidRPr="00DD2064">
        <w:rPr>
          <w:sz w:val="26"/>
          <w:szCs w:val="26"/>
        </w:rPr>
        <w:tab/>
        <w:t xml:space="preserve">Непрограммные расходы за отчетный период составили 62 658,1 тыс.рублей при плановых ассигнованиях 65 465,8 тыс.рублей,  или 95,7%. Не исполнено 2 807,7 тыс.рублей. </w:t>
      </w:r>
    </w:p>
    <w:p w:rsidR="00356E80" w:rsidRPr="00DD2064" w:rsidRDefault="00356E80" w:rsidP="0027722A">
      <w:pPr>
        <w:ind w:firstLine="708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Из 11 муниципальных программ  бюджетные ассигнования только двух   муниципальных программ  исполнены в полном объеме (от 99,2% до  100%), а именно  </w:t>
      </w:r>
      <w:r w:rsidRPr="00DD2064">
        <w:rPr>
          <w:bCs/>
          <w:sz w:val="26"/>
          <w:szCs w:val="26"/>
        </w:rPr>
        <w:t xml:space="preserve">муниципальная программа  «Молодым семьям – доступное жилье» на 2015 -2021 годы, муниципальная программа </w:t>
      </w:r>
      <w:r w:rsidRPr="00DD2064">
        <w:rPr>
          <w:bCs/>
          <w:color w:val="000000"/>
          <w:sz w:val="26"/>
          <w:szCs w:val="26"/>
        </w:rPr>
        <w:t xml:space="preserve">"Развитие физической культуры и спорта в Бодайбинском районе" на 2015-2021 годы. Муниципальная программа </w:t>
      </w:r>
      <w:r w:rsidRPr="00DD2064">
        <w:rPr>
          <w:bCs/>
          <w:sz w:val="26"/>
          <w:szCs w:val="26"/>
        </w:rPr>
        <w:t xml:space="preserve"> </w:t>
      </w:r>
      <w:r w:rsidRPr="00DD2064">
        <w:rPr>
          <w:bCs/>
          <w:color w:val="000000"/>
          <w:sz w:val="26"/>
          <w:szCs w:val="26"/>
        </w:rPr>
        <w:t>«Строительство, реконструкция, капитальные и текущие ремонты объектов муниципальной собственности муниципального образования города Бодайбо и района» на 2015-2021 годы</w:t>
      </w:r>
      <w:r w:rsidRPr="00DD2064">
        <w:rPr>
          <w:sz w:val="26"/>
          <w:szCs w:val="26"/>
        </w:rPr>
        <w:t xml:space="preserve"> исполнена  ниже среднего показателя (91,5%) и составила 70,6% от плановых назначений.</w:t>
      </w:r>
    </w:p>
    <w:p w:rsidR="00356E80" w:rsidRPr="00DD2064" w:rsidRDefault="00356E80" w:rsidP="0027722A">
      <w:pPr>
        <w:ind w:firstLine="708"/>
        <w:jc w:val="both"/>
        <w:rPr>
          <w:sz w:val="26"/>
          <w:szCs w:val="26"/>
        </w:rPr>
      </w:pPr>
      <w:r w:rsidRPr="00DD2064">
        <w:rPr>
          <w:sz w:val="26"/>
          <w:szCs w:val="26"/>
        </w:rPr>
        <w:t xml:space="preserve">Оценка эффективности реализации муниципальных программ за отчетный период осуществлялась согласно Методике оценки эффективности реализации муниципальной программы, утвержденной постановлением администрации г. Бодайбо и района «Об утверждении Порядка разработки, утверждения, реализации и оценки эффективности муниципальных программ муниципального образования г. Бодайбо и района»  от 10.07.2014 № 338-пп.           </w:t>
      </w:r>
    </w:p>
    <w:p w:rsidR="00356E80" w:rsidRPr="00DD2064" w:rsidRDefault="00356E80" w:rsidP="0027722A">
      <w:pPr>
        <w:pStyle w:val="af"/>
        <w:suppressAutoHyphens/>
        <w:spacing w:after="0"/>
        <w:ind w:left="0" w:firstLine="708"/>
        <w:rPr>
          <w:sz w:val="26"/>
          <w:szCs w:val="26"/>
        </w:rPr>
      </w:pPr>
      <w:r w:rsidRPr="00DD2064">
        <w:rPr>
          <w:sz w:val="26"/>
          <w:szCs w:val="26"/>
        </w:rPr>
        <w:t>По результатам проведенной оценки 3 муниципальных программы имеют высокоэффективную оценку более – 1; 8 программ имеют эффективность от 0,8 до 1 и являются эффективными.</w:t>
      </w:r>
    </w:p>
    <w:p w:rsidR="00D51E84" w:rsidRPr="00DD2064" w:rsidRDefault="003011F4" w:rsidP="0027722A">
      <w:pPr>
        <w:pStyle w:val="af"/>
        <w:suppressAutoHyphens/>
        <w:spacing w:after="0"/>
        <w:ind w:left="0" w:firstLine="360"/>
        <w:jc w:val="both"/>
        <w:rPr>
          <w:sz w:val="26"/>
          <w:szCs w:val="26"/>
        </w:rPr>
      </w:pPr>
      <w:r w:rsidRPr="00DD2064">
        <w:rPr>
          <w:sz w:val="26"/>
          <w:szCs w:val="26"/>
        </w:rPr>
        <w:tab/>
      </w:r>
      <w:r w:rsidR="0027722A" w:rsidRPr="00DD2064">
        <w:rPr>
          <w:sz w:val="26"/>
          <w:szCs w:val="26"/>
        </w:rPr>
        <w:t>7</w:t>
      </w:r>
      <w:r w:rsidR="008E582F" w:rsidRPr="00DD2064">
        <w:rPr>
          <w:sz w:val="26"/>
          <w:szCs w:val="26"/>
        </w:rPr>
        <w:t xml:space="preserve">. </w:t>
      </w:r>
      <w:r w:rsidR="00F540CB" w:rsidRPr="00DD2064">
        <w:rPr>
          <w:sz w:val="26"/>
          <w:szCs w:val="26"/>
        </w:rPr>
        <w:t xml:space="preserve"> </w:t>
      </w:r>
      <w:r w:rsidR="00700DB0" w:rsidRPr="00DD2064">
        <w:rPr>
          <w:sz w:val="26"/>
          <w:szCs w:val="26"/>
        </w:rPr>
        <w:t>Б</w:t>
      </w:r>
      <w:r w:rsidR="00D51E84" w:rsidRPr="00DD2064">
        <w:rPr>
          <w:sz w:val="26"/>
          <w:szCs w:val="26"/>
        </w:rPr>
        <w:t xml:space="preserve">юджетная отчетность об исполнении районного бюджета органа исполняющего бюджет (ФУ администрации </w:t>
      </w:r>
      <w:r w:rsidR="0027722A" w:rsidRPr="00DD2064">
        <w:rPr>
          <w:sz w:val="26"/>
          <w:szCs w:val="26"/>
        </w:rPr>
        <w:t>м</w:t>
      </w:r>
      <w:r w:rsidR="00D51E84" w:rsidRPr="00DD2064">
        <w:rPr>
          <w:sz w:val="26"/>
          <w:szCs w:val="26"/>
        </w:rPr>
        <w:t xml:space="preserve">униципального образования) в целом соответствует перечню и формам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 (п. 11.2; 11.3)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 (приказ Минфина РФ от 28.12.2010 № 191н). Бюджетный учет органом, </w:t>
      </w:r>
      <w:r w:rsidR="00D51E84" w:rsidRPr="00DD2064">
        <w:rPr>
          <w:sz w:val="26"/>
          <w:szCs w:val="26"/>
        </w:rPr>
        <w:lastRenderedPageBreak/>
        <w:t xml:space="preserve">исполняющим бюджет, и главными распорядителями средств местного бюджета, согласно представленным регистрам бюджетного учета (Главные книги) велся по плану счетов, утвержденному Инструкцией 162н. </w:t>
      </w:r>
    </w:p>
    <w:p w:rsidR="00D51E84" w:rsidRPr="00DD2064" w:rsidRDefault="00D51E84" w:rsidP="00F540CB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90197" w:rsidRPr="00DD2064" w:rsidRDefault="00A90197" w:rsidP="00E5294D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DD2064">
        <w:rPr>
          <w:b/>
          <w:bCs/>
          <w:sz w:val="26"/>
          <w:szCs w:val="26"/>
        </w:rPr>
        <w:t xml:space="preserve">В целом, </w:t>
      </w:r>
      <w:r w:rsidR="00B237D6" w:rsidRPr="00DD2064">
        <w:rPr>
          <w:b/>
          <w:bCs/>
          <w:sz w:val="26"/>
          <w:szCs w:val="26"/>
        </w:rPr>
        <w:t xml:space="preserve"> Ревизионная комиссия</w:t>
      </w:r>
      <w:r w:rsidR="00D8625C" w:rsidRPr="00DD2064">
        <w:rPr>
          <w:b/>
          <w:bCs/>
          <w:sz w:val="26"/>
          <w:szCs w:val="26"/>
        </w:rPr>
        <w:t xml:space="preserve"> муниципального образования</w:t>
      </w:r>
      <w:r w:rsidRPr="00DD2064">
        <w:rPr>
          <w:b/>
          <w:bCs/>
          <w:sz w:val="26"/>
          <w:szCs w:val="26"/>
        </w:rPr>
        <w:t xml:space="preserve"> </w:t>
      </w:r>
      <w:r w:rsidR="000436A9" w:rsidRPr="00DD2064">
        <w:rPr>
          <w:b/>
          <w:bCs/>
          <w:sz w:val="26"/>
          <w:szCs w:val="26"/>
        </w:rPr>
        <w:t xml:space="preserve">г.Бодайбо и района </w:t>
      </w:r>
      <w:r w:rsidRPr="00DD2064">
        <w:rPr>
          <w:b/>
          <w:bCs/>
          <w:sz w:val="26"/>
          <w:szCs w:val="26"/>
        </w:rPr>
        <w:t xml:space="preserve">полагает, что </w:t>
      </w:r>
      <w:r w:rsidR="00D8625C" w:rsidRPr="00DD2064">
        <w:rPr>
          <w:b/>
          <w:bCs/>
          <w:sz w:val="26"/>
          <w:szCs w:val="26"/>
        </w:rPr>
        <w:t>годовой отчет об исполнении ме</w:t>
      </w:r>
      <w:r w:rsidRPr="00DD2064">
        <w:rPr>
          <w:b/>
          <w:bCs/>
          <w:sz w:val="26"/>
          <w:szCs w:val="26"/>
        </w:rPr>
        <w:t>стного бюджета за 201</w:t>
      </w:r>
      <w:r w:rsidR="0027722A" w:rsidRPr="00DD2064">
        <w:rPr>
          <w:b/>
          <w:bCs/>
          <w:sz w:val="26"/>
          <w:szCs w:val="26"/>
        </w:rPr>
        <w:t>9</w:t>
      </w:r>
      <w:r w:rsidRPr="00DD2064">
        <w:rPr>
          <w:b/>
          <w:bCs/>
          <w:sz w:val="26"/>
          <w:szCs w:val="26"/>
        </w:rPr>
        <w:t xml:space="preserve"> год может быть рекомендован к рассмотрению на публичных слушаниях, а также </w:t>
      </w:r>
      <w:r w:rsidR="00D8625C" w:rsidRPr="00DD2064">
        <w:rPr>
          <w:b/>
          <w:bCs/>
          <w:sz w:val="26"/>
          <w:szCs w:val="26"/>
        </w:rPr>
        <w:t xml:space="preserve">к принятию Решением Думы </w:t>
      </w:r>
      <w:r w:rsidR="00F73D7A" w:rsidRPr="00DD2064">
        <w:rPr>
          <w:b/>
          <w:bCs/>
          <w:sz w:val="26"/>
          <w:szCs w:val="26"/>
        </w:rPr>
        <w:t xml:space="preserve">муниципального образования </w:t>
      </w:r>
      <w:r w:rsidR="00B237D6" w:rsidRPr="00DD2064">
        <w:rPr>
          <w:b/>
          <w:bCs/>
          <w:sz w:val="26"/>
          <w:szCs w:val="26"/>
        </w:rPr>
        <w:t>г. Бодайбо и района</w:t>
      </w:r>
      <w:r w:rsidRPr="00DD2064">
        <w:rPr>
          <w:b/>
          <w:bCs/>
          <w:sz w:val="26"/>
          <w:szCs w:val="26"/>
        </w:rPr>
        <w:t>.</w:t>
      </w:r>
    </w:p>
    <w:p w:rsidR="00700DB0" w:rsidRPr="00DD2064" w:rsidRDefault="00700DB0" w:rsidP="00E5294D">
      <w:pPr>
        <w:shd w:val="clear" w:color="auto" w:fill="FFFFFF"/>
        <w:ind w:firstLine="709"/>
        <w:rPr>
          <w:sz w:val="26"/>
          <w:szCs w:val="26"/>
        </w:rPr>
      </w:pPr>
    </w:p>
    <w:p w:rsidR="00A90197" w:rsidRPr="00DD2064" w:rsidRDefault="00A90197" w:rsidP="00E5294D">
      <w:pPr>
        <w:shd w:val="clear" w:color="auto" w:fill="FFFFFF"/>
        <w:ind w:firstLine="709"/>
        <w:rPr>
          <w:sz w:val="26"/>
          <w:szCs w:val="26"/>
        </w:rPr>
      </w:pPr>
      <w:r w:rsidRPr="00DD2064">
        <w:rPr>
          <w:sz w:val="26"/>
          <w:szCs w:val="26"/>
        </w:rPr>
        <w:t>Пояснительная записка к настоящему документу прилагается.</w:t>
      </w:r>
    </w:p>
    <w:p w:rsidR="00F93783" w:rsidRPr="00DD2064" w:rsidRDefault="00F93783" w:rsidP="00191910">
      <w:pPr>
        <w:shd w:val="clear" w:color="auto" w:fill="FFFFFF"/>
        <w:rPr>
          <w:sz w:val="26"/>
          <w:szCs w:val="26"/>
        </w:rPr>
      </w:pPr>
    </w:p>
    <w:p w:rsidR="00A90197" w:rsidRPr="00DD2064" w:rsidRDefault="00A90197" w:rsidP="00191910">
      <w:pPr>
        <w:shd w:val="clear" w:color="auto" w:fill="FFFFFF"/>
        <w:rPr>
          <w:sz w:val="26"/>
          <w:szCs w:val="26"/>
        </w:rPr>
      </w:pPr>
      <w:r w:rsidRPr="00DD2064">
        <w:rPr>
          <w:sz w:val="26"/>
          <w:szCs w:val="26"/>
        </w:rPr>
        <w:t>Председатель</w:t>
      </w:r>
      <w:r w:rsidR="00400B39" w:rsidRPr="00DD2064">
        <w:rPr>
          <w:sz w:val="26"/>
          <w:szCs w:val="26"/>
        </w:rPr>
        <w:t xml:space="preserve"> </w:t>
      </w:r>
      <w:r w:rsidR="00B237D6" w:rsidRPr="00DD2064">
        <w:rPr>
          <w:sz w:val="26"/>
          <w:szCs w:val="26"/>
        </w:rPr>
        <w:t>Ревизионной комиссии</w:t>
      </w:r>
      <w:r w:rsidR="008E582F" w:rsidRPr="00DD2064">
        <w:rPr>
          <w:sz w:val="26"/>
          <w:szCs w:val="26"/>
        </w:rPr>
        <w:tab/>
      </w:r>
      <w:r w:rsidR="00400B39" w:rsidRPr="00DD2064">
        <w:rPr>
          <w:sz w:val="26"/>
          <w:szCs w:val="26"/>
        </w:rPr>
        <w:tab/>
      </w:r>
      <w:r w:rsidR="00400B39" w:rsidRPr="00DD2064">
        <w:rPr>
          <w:sz w:val="26"/>
          <w:szCs w:val="26"/>
        </w:rPr>
        <w:tab/>
        <w:t xml:space="preserve">        </w:t>
      </w:r>
      <w:r w:rsidR="00B237D6" w:rsidRPr="00DD2064">
        <w:rPr>
          <w:sz w:val="26"/>
          <w:szCs w:val="26"/>
        </w:rPr>
        <w:t>О</w:t>
      </w:r>
      <w:r w:rsidR="00400B39" w:rsidRPr="00DD2064">
        <w:rPr>
          <w:sz w:val="26"/>
          <w:szCs w:val="26"/>
        </w:rPr>
        <w:t>.</w:t>
      </w:r>
      <w:r w:rsidR="00B237D6" w:rsidRPr="00DD2064">
        <w:rPr>
          <w:sz w:val="26"/>
          <w:szCs w:val="26"/>
        </w:rPr>
        <w:t>М</w:t>
      </w:r>
      <w:r w:rsidR="00400B39" w:rsidRPr="00DD2064">
        <w:rPr>
          <w:sz w:val="26"/>
          <w:szCs w:val="26"/>
        </w:rPr>
        <w:t xml:space="preserve">. </w:t>
      </w:r>
      <w:r w:rsidR="00B237D6" w:rsidRPr="00DD2064">
        <w:rPr>
          <w:sz w:val="26"/>
          <w:szCs w:val="26"/>
        </w:rPr>
        <w:t>Шушуно</w:t>
      </w:r>
      <w:r w:rsidR="00400B39" w:rsidRPr="00DD2064">
        <w:rPr>
          <w:sz w:val="26"/>
          <w:szCs w:val="26"/>
        </w:rPr>
        <w:t>ва</w:t>
      </w:r>
    </w:p>
    <w:p w:rsidR="00700DB0" w:rsidRPr="00DD2064" w:rsidRDefault="00700DB0" w:rsidP="00191910">
      <w:pPr>
        <w:shd w:val="clear" w:color="auto" w:fill="FFFFFF"/>
        <w:rPr>
          <w:sz w:val="26"/>
          <w:szCs w:val="26"/>
        </w:rPr>
      </w:pPr>
    </w:p>
    <w:p w:rsidR="00F93783" w:rsidRPr="00DD2064" w:rsidRDefault="00543D2B" w:rsidP="00191910">
      <w:pPr>
        <w:shd w:val="clear" w:color="auto" w:fill="FFFFFF"/>
        <w:rPr>
          <w:sz w:val="26"/>
          <w:szCs w:val="26"/>
        </w:rPr>
      </w:pPr>
      <w:r w:rsidRPr="00DD2064">
        <w:rPr>
          <w:sz w:val="26"/>
          <w:szCs w:val="26"/>
        </w:rPr>
        <w:t xml:space="preserve">Аудитор </w:t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</w:r>
      <w:r w:rsidRPr="00DD2064">
        <w:rPr>
          <w:sz w:val="26"/>
          <w:szCs w:val="26"/>
        </w:rPr>
        <w:tab/>
        <w:t xml:space="preserve">        В.Н. </w:t>
      </w:r>
      <w:r w:rsidR="00E5744C" w:rsidRPr="00DD2064">
        <w:rPr>
          <w:sz w:val="26"/>
          <w:szCs w:val="26"/>
        </w:rPr>
        <w:t xml:space="preserve"> Баркаева</w:t>
      </w:r>
    </w:p>
    <w:sectPr w:rsidR="00F93783" w:rsidRPr="00DD2064" w:rsidSect="008400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497" w:rsidRDefault="00327497" w:rsidP="00BF19A6">
      <w:r>
        <w:separator/>
      </w:r>
    </w:p>
  </w:endnote>
  <w:endnote w:type="continuationSeparator" w:id="0">
    <w:p w:rsidR="00327497" w:rsidRDefault="00327497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497" w:rsidRDefault="00327497" w:rsidP="00BF19A6">
      <w:r>
        <w:separator/>
      </w:r>
    </w:p>
  </w:footnote>
  <w:footnote w:type="continuationSeparator" w:id="0">
    <w:p w:rsidR="00327497" w:rsidRDefault="00327497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0547C0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DD2064">
          <w:rPr>
            <w:noProof/>
          </w:rPr>
          <w:t>4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681A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7C0"/>
    <w:rsid w:val="00054F30"/>
    <w:rsid w:val="00055533"/>
    <w:rsid w:val="00055CB0"/>
    <w:rsid w:val="0006108F"/>
    <w:rsid w:val="000636C2"/>
    <w:rsid w:val="00063F34"/>
    <w:rsid w:val="000652E7"/>
    <w:rsid w:val="0006797F"/>
    <w:rsid w:val="00071CEA"/>
    <w:rsid w:val="00074206"/>
    <w:rsid w:val="00076F47"/>
    <w:rsid w:val="000834FB"/>
    <w:rsid w:val="000843AD"/>
    <w:rsid w:val="0009257B"/>
    <w:rsid w:val="00093AF3"/>
    <w:rsid w:val="000941A5"/>
    <w:rsid w:val="00096F27"/>
    <w:rsid w:val="0009729E"/>
    <w:rsid w:val="000A360B"/>
    <w:rsid w:val="000A3C56"/>
    <w:rsid w:val="000B0086"/>
    <w:rsid w:val="000B2CF6"/>
    <w:rsid w:val="000B3A04"/>
    <w:rsid w:val="000C20A1"/>
    <w:rsid w:val="000C20D2"/>
    <w:rsid w:val="000C31FB"/>
    <w:rsid w:val="000C4104"/>
    <w:rsid w:val="000C4636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0952"/>
    <w:rsid w:val="00123140"/>
    <w:rsid w:val="001245B3"/>
    <w:rsid w:val="0012762A"/>
    <w:rsid w:val="00127DB5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045B"/>
    <w:rsid w:val="001B12D1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55B5"/>
    <w:rsid w:val="001E5A21"/>
    <w:rsid w:val="001E6D19"/>
    <w:rsid w:val="001F3CA8"/>
    <w:rsid w:val="001F4B0F"/>
    <w:rsid w:val="001F6089"/>
    <w:rsid w:val="001F6F9B"/>
    <w:rsid w:val="001F7FA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51D83"/>
    <w:rsid w:val="00253473"/>
    <w:rsid w:val="00256A7B"/>
    <w:rsid w:val="0025790F"/>
    <w:rsid w:val="00257A73"/>
    <w:rsid w:val="00264831"/>
    <w:rsid w:val="002661F3"/>
    <w:rsid w:val="00267DB1"/>
    <w:rsid w:val="00270D3C"/>
    <w:rsid w:val="00272335"/>
    <w:rsid w:val="00272DD5"/>
    <w:rsid w:val="002754D7"/>
    <w:rsid w:val="0027551B"/>
    <w:rsid w:val="0027722A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505"/>
    <w:rsid w:val="002A4760"/>
    <w:rsid w:val="002A54C6"/>
    <w:rsid w:val="002A568F"/>
    <w:rsid w:val="002A578B"/>
    <w:rsid w:val="002B0763"/>
    <w:rsid w:val="002B1144"/>
    <w:rsid w:val="002B458C"/>
    <w:rsid w:val="002B73E6"/>
    <w:rsid w:val="002C0217"/>
    <w:rsid w:val="002C0767"/>
    <w:rsid w:val="002C3501"/>
    <w:rsid w:val="002C4395"/>
    <w:rsid w:val="002C4AC3"/>
    <w:rsid w:val="002C6881"/>
    <w:rsid w:val="002C75E7"/>
    <w:rsid w:val="002D1515"/>
    <w:rsid w:val="002D1DD8"/>
    <w:rsid w:val="002D35B5"/>
    <w:rsid w:val="002D368D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11F4"/>
    <w:rsid w:val="00303DFC"/>
    <w:rsid w:val="00303F9E"/>
    <w:rsid w:val="00304A9A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27497"/>
    <w:rsid w:val="003307F0"/>
    <w:rsid w:val="00331D1F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56E8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964"/>
    <w:rsid w:val="003810B1"/>
    <w:rsid w:val="00387811"/>
    <w:rsid w:val="00390754"/>
    <w:rsid w:val="003917E0"/>
    <w:rsid w:val="00391E20"/>
    <w:rsid w:val="00395462"/>
    <w:rsid w:val="003955E7"/>
    <w:rsid w:val="003961D7"/>
    <w:rsid w:val="003964C7"/>
    <w:rsid w:val="003A2338"/>
    <w:rsid w:val="003A300D"/>
    <w:rsid w:val="003A35C7"/>
    <w:rsid w:val="003A6902"/>
    <w:rsid w:val="003B119A"/>
    <w:rsid w:val="003B1956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E0ABC"/>
    <w:rsid w:val="003E113C"/>
    <w:rsid w:val="003E5F56"/>
    <w:rsid w:val="003E5FFF"/>
    <w:rsid w:val="003E6AE9"/>
    <w:rsid w:val="003E6C23"/>
    <w:rsid w:val="003E7C21"/>
    <w:rsid w:val="003F0504"/>
    <w:rsid w:val="003F66EA"/>
    <w:rsid w:val="0040020A"/>
    <w:rsid w:val="00400403"/>
    <w:rsid w:val="00400757"/>
    <w:rsid w:val="00400B39"/>
    <w:rsid w:val="004034EC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27FD1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0016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6201"/>
    <w:rsid w:val="004969C6"/>
    <w:rsid w:val="004A0A7C"/>
    <w:rsid w:val="004A1C7F"/>
    <w:rsid w:val="004A23FE"/>
    <w:rsid w:val="004A2585"/>
    <w:rsid w:val="004A2714"/>
    <w:rsid w:val="004A2A31"/>
    <w:rsid w:val="004A35ED"/>
    <w:rsid w:val="004A3DE4"/>
    <w:rsid w:val="004B23DE"/>
    <w:rsid w:val="004B2F89"/>
    <w:rsid w:val="004B5ECC"/>
    <w:rsid w:val="004C0B1F"/>
    <w:rsid w:val="004C0B3F"/>
    <w:rsid w:val="004C0B4D"/>
    <w:rsid w:val="004C1A14"/>
    <w:rsid w:val="004C3DC3"/>
    <w:rsid w:val="004C3F06"/>
    <w:rsid w:val="004C512E"/>
    <w:rsid w:val="004D2B9A"/>
    <w:rsid w:val="004D5D20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E7B8C"/>
    <w:rsid w:val="004F00B2"/>
    <w:rsid w:val="004F4391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0D2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3D2B"/>
    <w:rsid w:val="00545B08"/>
    <w:rsid w:val="00546370"/>
    <w:rsid w:val="00546674"/>
    <w:rsid w:val="00551DBF"/>
    <w:rsid w:val="0055369B"/>
    <w:rsid w:val="00553C7F"/>
    <w:rsid w:val="00555361"/>
    <w:rsid w:val="005555CF"/>
    <w:rsid w:val="0056054F"/>
    <w:rsid w:val="005628B2"/>
    <w:rsid w:val="00564D4A"/>
    <w:rsid w:val="005660CF"/>
    <w:rsid w:val="00567807"/>
    <w:rsid w:val="00575121"/>
    <w:rsid w:val="005757D1"/>
    <w:rsid w:val="00575BDC"/>
    <w:rsid w:val="00575E93"/>
    <w:rsid w:val="005760B8"/>
    <w:rsid w:val="00576CA2"/>
    <w:rsid w:val="00577E84"/>
    <w:rsid w:val="00581FF2"/>
    <w:rsid w:val="005836FC"/>
    <w:rsid w:val="00583983"/>
    <w:rsid w:val="00585435"/>
    <w:rsid w:val="0058607C"/>
    <w:rsid w:val="00590C46"/>
    <w:rsid w:val="005920C7"/>
    <w:rsid w:val="00592FF7"/>
    <w:rsid w:val="005930E2"/>
    <w:rsid w:val="0059377A"/>
    <w:rsid w:val="00595BF6"/>
    <w:rsid w:val="00596DC5"/>
    <w:rsid w:val="005A0007"/>
    <w:rsid w:val="005A03A6"/>
    <w:rsid w:val="005A339A"/>
    <w:rsid w:val="005A487F"/>
    <w:rsid w:val="005A5433"/>
    <w:rsid w:val="005A7FEF"/>
    <w:rsid w:val="005B117B"/>
    <w:rsid w:val="005B3007"/>
    <w:rsid w:val="005B306A"/>
    <w:rsid w:val="005B3301"/>
    <w:rsid w:val="005B51D2"/>
    <w:rsid w:val="005B7453"/>
    <w:rsid w:val="005C0F78"/>
    <w:rsid w:val="005C1602"/>
    <w:rsid w:val="005C2344"/>
    <w:rsid w:val="005C370B"/>
    <w:rsid w:val="005C71E9"/>
    <w:rsid w:val="005C765C"/>
    <w:rsid w:val="005D0298"/>
    <w:rsid w:val="005D0C8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6F0B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606"/>
    <w:rsid w:val="006271A4"/>
    <w:rsid w:val="00633375"/>
    <w:rsid w:val="006349B1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15F8"/>
    <w:rsid w:val="00666C84"/>
    <w:rsid w:val="0066791E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4FA"/>
    <w:rsid w:val="006A5758"/>
    <w:rsid w:val="006A6730"/>
    <w:rsid w:val="006A7885"/>
    <w:rsid w:val="006B0DE1"/>
    <w:rsid w:val="006B1AAC"/>
    <w:rsid w:val="006B2F31"/>
    <w:rsid w:val="006B4EF6"/>
    <w:rsid w:val="006C3267"/>
    <w:rsid w:val="006C3853"/>
    <w:rsid w:val="006C4894"/>
    <w:rsid w:val="006C6FF4"/>
    <w:rsid w:val="006C7147"/>
    <w:rsid w:val="006C7E03"/>
    <w:rsid w:val="006D16A7"/>
    <w:rsid w:val="006D2287"/>
    <w:rsid w:val="006D4722"/>
    <w:rsid w:val="006D6FDF"/>
    <w:rsid w:val="006E1621"/>
    <w:rsid w:val="006E50E9"/>
    <w:rsid w:val="006F0AF9"/>
    <w:rsid w:val="006F2A89"/>
    <w:rsid w:val="006F44CC"/>
    <w:rsid w:val="006F462C"/>
    <w:rsid w:val="006F70E8"/>
    <w:rsid w:val="006F7C58"/>
    <w:rsid w:val="00700DB0"/>
    <w:rsid w:val="00705180"/>
    <w:rsid w:val="00705D8E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103"/>
    <w:rsid w:val="0073263E"/>
    <w:rsid w:val="00732FB1"/>
    <w:rsid w:val="00733646"/>
    <w:rsid w:val="00734C8D"/>
    <w:rsid w:val="00736BF1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2D7E"/>
    <w:rsid w:val="007659C9"/>
    <w:rsid w:val="00765F1A"/>
    <w:rsid w:val="007662F9"/>
    <w:rsid w:val="00766F64"/>
    <w:rsid w:val="00774816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A7378"/>
    <w:rsid w:val="007B0293"/>
    <w:rsid w:val="007B046A"/>
    <w:rsid w:val="007B37F8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050"/>
    <w:rsid w:val="0080634D"/>
    <w:rsid w:val="00813964"/>
    <w:rsid w:val="008141EE"/>
    <w:rsid w:val="00814A03"/>
    <w:rsid w:val="00816999"/>
    <w:rsid w:val="00816A6E"/>
    <w:rsid w:val="00820AB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079"/>
    <w:rsid w:val="00836238"/>
    <w:rsid w:val="0084007C"/>
    <w:rsid w:val="00843356"/>
    <w:rsid w:val="00843A49"/>
    <w:rsid w:val="00844FE0"/>
    <w:rsid w:val="00847D1A"/>
    <w:rsid w:val="00850F8A"/>
    <w:rsid w:val="00851B6C"/>
    <w:rsid w:val="00852357"/>
    <w:rsid w:val="00853BCC"/>
    <w:rsid w:val="008626AD"/>
    <w:rsid w:val="00862CF7"/>
    <w:rsid w:val="00864659"/>
    <w:rsid w:val="00866CE9"/>
    <w:rsid w:val="00867182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86CEB"/>
    <w:rsid w:val="00890876"/>
    <w:rsid w:val="008911F0"/>
    <w:rsid w:val="00891AF2"/>
    <w:rsid w:val="00892F78"/>
    <w:rsid w:val="0089558F"/>
    <w:rsid w:val="00895798"/>
    <w:rsid w:val="00895E17"/>
    <w:rsid w:val="008A1DA6"/>
    <w:rsid w:val="008A1EDC"/>
    <w:rsid w:val="008A22B0"/>
    <w:rsid w:val="008A2372"/>
    <w:rsid w:val="008A25E3"/>
    <w:rsid w:val="008A6458"/>
    <w:rsid w:val="008A79AE"/>
    <w:rsid w:val="008B2B42"/>
    <w:rsid w:val="008B3769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3E1"/>
    <w:rsid w:val="008D3444"/>
    <w:rsid w:val="008D411B"/>
    <w:rsid w:val="008D4E33"/>
    <w:rsid w:val="008D5B7F"/>
    <w:rsid w:val="008D6AAE"/>
    <w:rsid w:val="008D7C0E"/>
    <w:rsid w:val="008E02B4"/>
    <w:rsid w:val="008E0649"/>
    <w:rsid w:val="008E0B69"/>
    <w:rsid w:val="008E582F"/>
    <w:rsid w:val="008E5D29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1FA6"/>
    <w:rsid w:val="0095241B"/>
    <w:rsid w:val="00957BA3"/>
    <w:rsid w:val="009623F4"/>
    <w:rsid w:val="0096245D"/>
    <w:rsid w:val="009624DD"/>
    <w:rsid w:val="009627DF"/>
    <w:rsid w:val="00963328"/>
    <w:rsid w:val="009645BB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0781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C25D9"/>
    <w:rsid w:val="009C2955"/>
    <w:rsid w:val="009C5097"/>
    <w:rsid w:val="009C57EA"/>
    <w:rsid w:val="009D091B"/>
    <w:rsid w:val="009D2958"/>
    <w:rsid w:val="009D29AE"/>
    <w:rsid w:val="009D2C1A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1D25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1B60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0A7"/>
    <w:rsid w:val="00A67A06"/>
    <w:rsid w:val="00A70452"/>
    <w:rsid w:val="00A72CE6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5039"/>
    <w:rsid w:val="00AC5241"/>
    <w:rsid w:val="00AC6B80"/>
    <w:rsid w:val="00AD15C5"/>
    <w:rsid w:val="00AD17F4"/>
    <w:rsid w:val="00AD22D1"/>
    <w:rsid w:val="00AD7438"/>
    <w:rsid w:val="00AE0B8A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6B6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6C48"/>
    <w:rsid w:val="00B67A06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7D08"/>
    <w:rsid w:val="00B87D86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270E"/>
    <w:rsid w:val="00BD2A90"/>
    <w:rsid w:val="00BD5FB1"/>
    <w:rsid w:val="00BD7241"/>
    <w:rsid w:val="00BE4148"/>
    <w:rsid w:val="00BF04FC"/>
    <w:rsid w:val="00BF0899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223D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8CC"/>
    <w:rsid w:val="00C772C8"/>
    <w:rsid w:val="00C8118F"/>
    <w:rsid w:val="00C83301"/>
    <w:rsid w:val="00C90673"/>
    <w:rsid w:val="00C9081B"/>
    <w:rsid w:val="00C90D94"/>
    <w:rsid w:val="00C91DC7"/>
    <w:rsid w:val="00C92CC9"/>
    <w:rsid w:val="00C95A8A"/>
    <w:rsid w:val="00CA014D"/>
    <w:rsid w:val="00CA26A3"/>
    <w:rsid w:val="00CA2DBD"/>
    <w:rsid w:val="00CA49B7"/>
    <w:rsid w:val="00CA7272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D7D55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50A1E"/>
    <w:rsid w:val="00D5148F"/>
    <w:rsid w:val="00D51E84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B2BE6"/>
    <w:rsid w:val="00DB329F"/>
    <w:rsid w:val="00DB3C78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064"/>
    <w:rsid w:val="00DD2BD7"/>
    <w:rsid w:val="00DD2CF9"/>
    <w:rsid w:val="00DD2E1A"/>
    <w:rsid w:val="00DD3BA0"/>
    <w:rsid w:val="00DD5797"/>
    <w:rsid w:val="00DD61DC"/>
    <w:rsid w:val="00DE2E46"/>
    <w:rsid w:val="00DE396B"/>
    <w:rsid w:val="00DE70E6"/>
    <w:rsid w:val="00DF118A"/>
    <w:rsid w:val="00DF1351"/>
    <w:rsid w:val="00DF6816"/>
    <w:rsid w:val="00DF681D"/>
    <w:rsid w:val="00DF6BCA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209"/>
    <w:rsid w:val="00E5586E"/>
    <w:rsid w:val="00E5744C"/>
    <w:rsid w:val="00E57B3A"/>
    <w:rsid w:val="00E57FAB"/>
    <w:rsid w:val="00E61D79"/>
    <w:rsid w:val="00E62615"/>
    <w:rsid w:val="00E62A37"/>
    <w:rsid w:val="00E647B6"/>
    <w:rsid w:val="00E65EC7"/>
    <w:rsid w:val="00E675E0"/>
    <w:rsid w:val="00E67CA3"/>
    <w:rsid w:val="00E71426"/>
    <w:rsid w:val="00E71A5E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0C6"/>
    <w:rsid w:val="00ED3D2B"/>
    <w:rsid w:val="00ED4CDD"/>
    <w:rsid w:val="00ED61EF"/>
    <w:rsid w:val="00ED6A4D"/>
    <w:rsid w:val="00ED7C63"/>
    <w:rsid w:val="00EE0B54"/>
    <w:rsid w:val="00EE23B6"/>
    <w:rsid w:val="00EE32CD"/>
    <w:rsid w:val="00EE355D"/>
    <w:rsid w:val="00EE3A07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577D"/>
    <w:rsid w:val="00F2613B"/>
    <w:rsid w:val="00F26AA3"/>
    <w:rsid w:val="00F27539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372"/>
    <w:rsid w:val="00F52444"/>
    <w:rsid w:val="00F52B42"/>
    <w:rsid w:val="00F5313A"/>
    <w:rsid w:val="00F5355F"/>
    <w:rsid w:val="00F540CB"/>
    <w:rsid w:val="00F54D3F"/>
    <w:rsid w:val="00F55731"/>
    <w:rsid w:val="00F56547"/>
    <w:rsid w:val="00F57208"/>
    <w:rsid w:val="00F61BA5"/>
    <w:rsid w:val="00F6754A"/>
    <w:rsid w:val="00F7083F"/>
    <w:rsid w:val="00F719B5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27C2"/>
    <w:rsid w:val="00FB5C58"/>
    <w:rsid w:val="00FB60FA"/>
    <w:rsid w:val="00FB7175"/>
    <w:rsid w:val="00FC2779"/>
    <w:rsid w:val="00FC3B45"/>
    <w:rsid w:val="00FC5D8E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E7A1D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qFormat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qFormat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unhideWhenUsed/>
    <w:rsid w:val="00CA727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A7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20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356E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DE243-3AB1-4685-AFDB-93BB3A78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2018-05-04T02:40:00Z</cp:lastPrinted>
  <dcterms:created xsi:type="dcterms:W3CDTF">2020-08-12T06:33:00Z</dcterms:created>
  <dcterms:modified xsi:type="dcterms:W3CDTF">2020-08-12T06:33:00Z</dcterms:modified>
</cp:coreProperties>
</file>