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7A" w:rsidRPr="00FF298D" w:rsidRDefault="00312154" w:rsidP="00B4477A">
      <w:pPr>
        <w:ind w:firstLine="567"/>
        <w:jc w:val="center"/>
        <w:rPr>
          <w:b/>
          <w:sz w:val="28"/>
          <w:szCs w:val="28"/>
        </w:rPr>
      </w:pPr>
      <w:r>
        <w:rPr>
          <w:b/>
          <w:bCs/>
          <w:spacing w:val="-1"/>
          <w:sz w:val="28"/>
          <w:szCs w:val="28"/>
        </w:rPr>
        <w:t xml:space="preserve">Информация </w:t>
      </w:r>
      <w:r w:rsidR="00B4477A" w:rsidRPr="00FF298D">
        <w:rPr>
          <w:b/>
          <w:bCs/>
          <w:spacing w:val="-1"/>
          <w:sz w:val="28"/>
          <w:szCs w:val="28"/>
        </w:rPr>
        <w:t>по результатам экспертизы проекта решения Думы Бодайбинского городского поселения «О бюджете Бодайбинского муниципального образования на 202</w:t>
      </w:r>
      <w:r w:rsidR="00DD510C" w:rsidRPr="00FF298D">
        <w:rPr>
          <w:b/>
          <w:bCs/>
          <w:spacing w:val="-1"/>
          <w:sz w:val="28"/>
          <w:szCs w:val="28"/>
        </w:rPr>
        <w:t>4</w:t>
      </w:r>
      <w:r w:rsidR="00B4477A" w:rsidRPr="00FF298D">
        <w:rPr>
          <w:b/>
          <w:bCs/>
          <w:spacing w:val="-1"/>
          <w:sz w:val="28"/>
          <w:szCs w:val="28"/>
        </w:rPr>
        <w:t xml:space="preserve"> год и плановый период 202</w:t>
      </w:r>
      <w:r w:rsidR="00DD510C" w:rsidRPr="00FF298D">
        <w:rPr>
          <w:b/>
          <w:bCs/>
          <w:spacing w:val="-1"/>
          <w:sz w:val="28"/>
          <w:szCs w:val="28"/>
        </w:rPr>
        <w:t>5</w:t>
      </w:r>
      <w:r w:rsidR="00B4477A" w:rsidRPr="00FF298D">
        <w:rPr>
          <w:b/>
          <w:bCs/>
          <w:spacing w:val="-1"/>
          <w:sz w:val="28"/>
          <w:szCs w:val="28"/>
        </w:rPr>
        <w:t>-202</w:t>
      </w:r>
      <w:r w:rsidR="00DD510C" w:rsidRPr="00FF298D">
        <w:rPr>
          <w:b/>
          <w:bCs/>
          <w:spacing w:val="-1"/>
          <w:sz w:val="28"/>
          <w:szCs w:val="28"/>
        </w:rPr>
        <w:t>6</w:t>
      </w:r>
      <w:r w:rsidR="00B4477A" w:rsidRPr="00FF298D">
        <w:rPr>
          <w:b/>
          <w:bCs/>
          <w:spacing w:val="-1"/>
          <w:sz w:val="28"/>
          <w:szCs w:val="28"/>
        </w:rPr>
        <w:t xml:space="preserve"> годов»</w:t>
      </w:r>
    </w:p>
    <w:p w:rsidR="00B4477A" w:rsidRPr="00FF298D" w:rsidRDefault="00B4477A" w:rsidP="00B4477A">
      <w:pPr>
        <w:shd w:val="clear" w:color="auto" w:fill="FFFFFF"/>
        <w:ind w:left="6372"/>
        <w:jc w:val="both"/>
        <w:rPr>
          <w:sz w:val="26"/>
          <w:szCs w:val="26"/>
        </w:rPr>
      </w:pPr>
    </w:p>
    <w:p w:rsidR="004624EA" w:rsidRPr="00FF298D" w:rsidRDefault="00DD510C" w:rsidP="00DD510C">
      <w:pPr>
        <w:shd w:val="clear" w:color="auto" w:fill="FFFFFF"/>
        <w:ind w:right="-2" w:firstLine="709"/>
        <w:jc w:val="both"/>
        <w:rPr>
          <w:sz w:val="28"/>
          <w:szCs w:val="28"/>
        </w:rPr>
      </w:pPr>
      <w:r w:rsidRPr="00FF298D">
        <w:rPr>
          <w:sz w:val="28"/>
          <w:szCs w:val="28"/>
        </w:rPr>
        <w:t xml:space="preserve">1. </w:t>
      </w:r>
      <w:r w:rsidR="004624EA" w:rsidRPr="00FF298D">
        <w:rPr>
          <w:sz w:val="28"/>
          <w:szCs w:val="28"/>
        </w:rPr>
        <w:t xml:space="preserve">Заключение </w:t>
      </w:r>
      <w:r w:rsidRPr="00FF298D">
        <w:rPr>
          <w:sz w:val="28"/>
          <w:szCs w:val="28"/>
        </w:rPr>
        <w:t xml:space="preserve">Ревизионной комиссии муниципального образования г. Бодайбо и района </w:t>
      </w:r>
      <w:r w:rsidR="004624EA" w:rsidRPr="00FF298D">
        <w:rPr>
          <w:sz w:val="28"/>
          <w:szCs w:val="28"/>
        </w:rPr>
        <w:t xml:space="preserve">на проект </w:t>
      </w:r>
      <w:r w:rsidRPr="00FF298D">
        <w:rPr>
          <w:sz w:val="28"/>
          <w:szCs w:val="28"/>
        </w:rPr>
        <w:t xml:space="preserve">решения Думы Бодайбинского городского поселения </w:t>
      </w:r>
      <w:r w:rsidR="004624EA" w:rsidRPr="00FF298D">
        <w:rPr>
          <w:sz w:val="28"/>
          <w:szCs w:val="28"/>
        </w:rPr>
        <w:t>«О</w:t>
      </w:r>
      <w:r w:rsidRPr="00FF298D">
        <w:rPr>
          <w:sz w:val="28"/>
          <w:szCs w:val="28"/>
        </w:rPr>
        <w:t xml:space="preserve"> </w:t>
      </w:r>
      <w:r w:rsidR="004624EA" w:rsidRPr="00FF298D">
        <w:rPr>
          <w:sz w:val="28"/>
          <w:szCs w:val="28"/>
        </w:rPr>
        <w:t xml:space="preserve">бюджете </w:t>
      </w:r>
      <w:r w:rsidRPr="00FF298D">
        <w:rPr>
          <w:sz w:val="28"/>
          <w:szCs w:val="28"/>
        </w:rPr>
        <w:t xml:space="preserve">Бодайбинского муниципального образования на </w:t>
      </w:r>
      <w:r w:rsidR="004624EA" w:rsidRPr="00FF298D">
        <w:rPr>
          <w:sz w:val="28"/>
          <w:szCs w:val="28"/>
        </w:rPr>
        <w:t xml:space="preserve">2024 год и плановый период 2025 и 2026 годов» </w:t>
      </w:r>
      <w:r w:rsidRPr="00FF298D">
        <w:rPr>
          <w:sz w:val="28"/>
          <w:szCs w:val="28"/>
        </w:rPr>
        <w:t>(далее – Заключение)</w:t>
      </w:r>
      <w:r w:rsidR="004624EA" w:rsidRPr="00FF298D">
        <w:rPr>
          <w:sz w:val="28"/>
          <w:szCs w:val="28"/>
        </w:rPr>
        <w:t xml:space="preserve"> подготовлено в соответствии с Бюджетным кодексом РФ</w:t>
      </w:r>
      <w:r w:rsidRPr="00FF298D">
        <w:rPr>
          <w:sz w:val="28"/>
          <w:szCs w:val="28"/>
        </w:rPr>
        <w:t xml:space="preserve"> (далее – БК РФ)</w:t>
      </w:r>
      <w:r w:rsidR="004624EA" w:rsidRPr="00FF298D">
        <w:rPr>
          <w:sz w:val="28"/>
          <w:szCs w:val="28"/>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w:t>
      </w:r>
      <w:r w:rsidRPr="00FF298D">
        <w:rPr>
          <w:sz w:val="28"/>
          <w:szCs w:val="28"/>
        </w:rPr>
        <w:t xml:space="preserve">положением о бюджетном процессе, </w:t>
      </w:r>
      <w:r w:rsidRPr="00FF298D">
        <w:rPr>
          <w:rFonts w:eastAsia="Arial Unicode MS"/>
          <w:sz w:val="28"/>
          <w:szCs w:val="28"/>
        </w:rPr>
        <w:t xml:space="preserve">утвержденном решением Думы Бодайбинского муниципального образования от 21.12.2018 г. № 30-па (далее- Положение о бюджетном процессе), на основании </w:t>
      </w:r>
      <w:r w:rsidRPr="00FF298D">
        <w:rPr>
          <w:sz w:val="28"/>
          <w:szCs w:val="28"/>
        </w:rPr>
        <w:t xml:space="preserve"> плана работы Ревизионной комиссии на 2023 год, распоряжения председателя Ревизионной комиссии г. Бодайбо и района на</w:t>
      </w:r>
      <w:r w:rsidRPr="00FF298D">
        <w:rPr>
          <w:spacing w:val="-2"/>
          <w:sz w:val="28"/>
          <w:szCs w:val="28"/>
        </w:rPr>
        <w:t xml:space="preserve"> </w:t>
      </w:r>
      <w:r w:rsidRPr="00FF298D">
        <w:rPr>
          <w:spacing w:val="-1"/>
          <w:sz w:val="28"/>
          <w:szCs w:val="28"/>
        </w:rPr>
        <w:t>проведение экспертно-аналитического мероприятия  от 16.11.2023 № 134-п, с</w:t>
      </w:r>
      <w:r w:rsidRPr="00FF298D">
        <w:rPr>
          <w:sz w:val="28"/>
          <w:szCs w:val="28"/>
        </w:rPr>
        <w:t>оглашения о передаче полномочий по осуществлению внешнего муниципального финансового контроля от 29.12.2022 №6.</w:t>
      </w:r>
    </w:p>
    <w:p w:rsidR="00DD510C" w:rsidRPr="00FF298D" w:rsidRDefault="00DD510C" w:rsidP="00DD510C">
      <w:pPr>
        <w:widowControl/>
        <w:autoSpaceDE/>
        <w:autoSpaceDN/>
        <w:adjustRightInd/>
        <w:ind w:right="-2" w:firstLine="708"/>
        <w:jc w:val="both"/>
        <w:rPr>
          <w:sz w:val="28"/>
          <w:szCs w:val="28"/>
        </w:rPr>
      </w:pPr>
      <w:r w:rsidRPr="00FF298D">
        <w:rPr>
          <w:sz w:val="28"/>
          <w:szCs w:val="28"/>
        </w:rPr>
        <w:t xml:space="preserve">2. </w:t>
      </w:r>
      <w:r w:rsidR="004624EA" w:rsidRPr="00FF298D">
        <w:rPr>
          <w:sz w:val="28"/>
          <w:szCs w:val="28"/>
        </w:rPr>
        <w:t xml:space="preserve">При подготовке </w:t>
      </w:r>
      <w:r w:rsidRPr="00FF298D">
        <w:rPr>
          <w:sz w:val="28"/>
          <w:szCs w:val="28"/>
        </w:rPr>
        <w:t xml:space="preserve">Проекта бюджета на 2024 год и на </w:t>
      </w:r>
      <w:r w:rsidR="004624EA" w:rsidRPr="00FF298D">
        <w:rPr>
          <w:sz w:val="28"/>
          <w:szCs w:val="28"/>
        </w:rPr>
        <w:t xml:space="preserve">плановый </w:t>
      </w:r>
      <w:r w:rsidR="004624EA" w:rsidRPr="00FF298D">
        <w:rPr>
          <w:sz w:val="28"/>
          <w:szCs w:val="28"/>
        </w:rPr>
        <w:tab/>
        <w:t>период</w:t>
      </w:r>
    </w:p>
    <w:p w:rsidR="00DD510C" w:rsidRPr="00FF298D" w:rsidRDefault="004624EA" w:rsidP="00DD510C">
      <w:pPr>
        <w:widowControl/>
        <w:autoSpaceDE/>
        <w:autoSpaceDN/>
        <w:adjustRightInd/>
        <w:ind w:right="-2"/>
        <w:jc w:val="both"/>
        <w:rPr>
          <w:sz w:val="28"/>
          <w:szCs w:val="28"/>
        </w:rPr>
      </w:pPr>
      <w:r w:rsidRPr="00FF298D">
        <w:rPr>
          <w:sz w:val="28"/>
          <w:szCs w:val="28"/>
        </w:rPr>
        <w:t xml:space="preserve">2025 и 2026 годов учтены положения: </w:t>
      </w:r>
      <w:r w:rsidR="00DD510C" w:rsidRPr="00FF298D">
        <w:rPr>
          <w:sz w:val="28"/>
          <w:szCs w:val="28"/>
        </w:rPr>
        <w:t xml:space="preserve">Указов Президента Российской Федерации от 07.05.2018 №204 «О национальных целях и стратегических задачах развития Российской Федерации по период до 2024 года» и от 21.07.2020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21.04.2021, Единого плана по достижению национальных целей развития Российской Федерации на период 2024 года и на плановый период до 2030 года, Основные направления бюджетной и, налоговой и таможенно-тарифной политики на 2024 год и плановый период 2025 и 2026 годов и другими нормативными актами.  </w:t>
      </w:r>
      <w:r w:rsidRPr="00FF298D">
        <w:rPr>
          <w:sz w:val="28"/>
          <w:szCs w:val="28"/>
        </w:rPr>
        <w:t xml:space="preserve"> </w:t>
      </w:r>
    </w:p>
    <w:p w:rsidR="00DD510C" w:rsidRPr="00FF298D" w:rsidRDefault="00DD510C" w:rsidP="00DD510C">
      <w:pPr>
        <w:widowControl/>
        <w:autoSpaceDE/>
        <w:autoSpaceDN/>
        <w:adjustRightInd/>
        <w:ind w:right="-2"/>
        <w:jc w:val="both"/>
        <w:rPr>
          <w:sz w:val="28"/>
          <w:szCs w:val="28"/>
        </w:rPr>
      </w:pPr>
      <w:r w:rsidRPr="00FF298D">
        <w:rPr>
          <w:sz w:val="28"/>
          <w:szCs w:val="28"/>
        </w:rPr>
        <w:tab/>
        <w:t xml:space="preserve">Также при подготовке Проекта бюджета на 2024 год и плановый период 2025 и 2026 годов учтены ожидаемые параметры исполнения бюджета Бодайбинского муниципального образования за 2023 год, основные параметры прогноза социально-экономического развития Бодайбинского муниципального образования на 2024-2026 годы. </w:t>
      </w:r>
    </w:p>
    <w:p w:rsidR="00A06106" w:rsidRPr="00FF298D" w:rsidRDefault="00A06106" w:rsidP="00A06106">
      <w:pPr>
        <w:widowControl/>
        <w:autoSpaceDE/>
        <w:autoSpaceDN/>
        <w:adjustRightInd/>
        <w:spacing w:after="13"/>
        <w:ind w:right="-2"/>
        <w:jc w:val="both"/>
        <w:rPr>
          <w:sz w:val="28"/>
          <w:szCs w:val="28"/>
        </w:rPr>
      </w:pPr>
      <w:r w:rsidRPr="00FF298D">
        <w:rPr>
          <w:sz w:val="28"/>
          <w:szCs w:val="28"/>
        </w:rPr>
        <w:tab/>
        <w:t xml:space="preserve">3. Проект бюджета сформирован на основе умеренного базового варианта Прогноза социально-экономического развития Бодайбинского муниципального образования на 2024 год и плановый период 2025 - 2026 годов, одобренного постановлением администрации Бодайбинского городского поселения от 07.09.2023 № 624-пп.  </w:t>
      </w:r>
    </w:p>
    <w:p w:rsidR="00A06106" w:rsidRPr="00FF298D" w:rsidRDefault="00A06106" w:rsidP="00A06106">
      <w:pPr>
        <w:widowControl/>
        <w:autoSpaceDE/>
        <w:autoSpaceDN/>
        <w:adjustRightInd/>
        <w:spacing w:after="13"/>
        <w:ind w:right="-2" w:firstLine="708"/>
        <w:jc w:val="both"/>
        <w:rPr>
          <w:sz w:val="28"/>
          <w:szCs w:val="28"/>
        </w:rPr>
      </w:pPr>
      <w:r w:rsidRPr="00FF298D">
        <w:rPr>
          <w:sz w:val="28"/>
          <w:szCs w:val="28"/>
        </w:rPr>
        <w:t>4</w:t>
      </w:r>
      <w:r w:rsidR="00DD510C" w:rsidRPr="00FF298D">
        <w:rPr>
          <w:sz w:val="28"/>
          <w:szCs w:val="28"/>
        </w:rPr>
        <w:t xml:space="preserve">. </w:t>
      </w:r>
      <w:r w:rsidRPr="00FF298D">
        <w:rPr>
          <w:sz w:val="28"/>
          <w:szCs w:val="28"/>
        </w:rPr>
        <w:t xml:space="preserve">В соответствии с требованиями п. 4 ст. 169 БК РФ и ст. </w:t>
      </w:r>
      <w:r w:rsidR="00A827A4" w:rsidRPr="00FF298D">
        <w:rPr>
          <w:sz w:val="28"/>
          <w:szCs w:val="28"/>
        </w:rPr>
        <w:t>3.1.3.</w:t>
      </w:r>
      <w:r w:rsidRPr="00FF298D">
        <w:rPr>
          <w:sz w:val="28"/>
          <w:szCs w:val="28"/>
        </w:rPr>
        <w:t xml:space="preserve"> </w:t>
      </w:r>
      <w:r w:rsidR="00A827A4" w:rsidRPr="00FF298D">
        <w:rPr>
          <w:sz w:val="28"/>
          <w:szCs w:val="28"/>
        </w:rPr>
        <w:t>Положения о бюджетном процессе</w:t>
      </w:r>
      <w:r w:rsidRPr="00FF298D">
        <w:rPr>
          <w:sz w:val="28"/>
          <w:szCs w:val="28"/>
        </w:rPr>
        <w:t xml:space="preserve"> проект бюджета составлен сроком на три года: очередной финансовый год (2024 год) и плановый период (2025 и 2026 годы).  </w:t>
      </w:r>
    </w:p>
    <w:p w:rsidR="00DD510C" w:rsidRDefault="00DD510C" w:rsidP="00A06106">
      <w:pPr>
        <w:widowControl/>
        <w:autoSpaceDE/>
        <w:autoSpaceDN/>
        <w:adjustRightInd/>
        <w:ind w:right="-2" w:firstLine="708"/>
        <w:jc w:val="both"/>
        <w:rPr>
          <w:sz w:val="28"/>
          <w:szCs w:val="28"/>
        </w:rPr>
      </w:pPr>
      <w:r w:rsidRPr="00FF298D">
        <w:rPr>
          <w:sz w:val="28"/>
          <w:szCs w:val="28"/>
        </w:rPr>
        <w:lastRenderedPageBreak/>
        <w:t>Состав показателей, предоставляемых для утверждения в Проекте решения, соответствует ст. 184.1 БК РФ и пункту 4.1.2. Положения о бюджетном процессе.</w:t>
      </w:r>
    </w:p>
    <w:p w:rsidR="00CC3805" w:rsidRPr="00CC3805" w:rsidRDefault="00CC3805" w:rsidP="00A06106">
      <w:pPr>
        <w:widowControl/>
        <w:autoSpaceDE/>
        <w:autoSpaceDN/>
        <w:adjustRightInd/>
        <w:ind w:right="-2" w:firstLine="708"/>
        <w:jc w:val="both"/>
        <w:rPr>
          <w:b/>
          <w:sz w:val="28"/>
          <w:szCs w:val="28"/>
        </w:rPr>
      </w:pPr>
      <w:r w:rsidRPr="00CC3805">
        <w:rPr>
          <w:b/>
          <w:sz w:val="28"/>
          <w:szCs w:val="28"/>
        </w:rPr>
        <w:t>Ревизионная комиссия отмечает, что в направленном на экспертизу нормативном документе неверно указаны периоды планирования бюджета (18 позиций).</w:t>
      </w:r>
    </w:p>
    <w:p w:rsidR="004624EA" w:rsidRPr="00FF298D" w:rsidRDefault="00A827A4" w:rsidP="00CC3805">
      <w:pPr>
        <w:widowControl/>
        <w:autoSpaceDE/>
        <w:autoSpaceDN/>
        <w:adjustRightInd/>
        <w:spacing w:after="13"/>
        <w:ind w:right="-2" w:firstLine="708"/>
        <w:jc w:val="both"/>
        <w:rPr>
          <w:sz w:val="28"/>
          <w:szCs w:val="28"/>
        </w:rPr>
      </w:pPr>
      <w:r w:rsidRPr="00FF298D">
        <w:rPr>
          <w:sz w:val="28"/>
          <w:szCs w:val="28"/>
        </w:rPr>
        <w:t xml:space="preserve">5. </w:t>
      </w:r>
      <w:r w:rsidR="004624EA" w:rsidRPr="00FF298D">
        <w:rPr>
          <w:sz w:val="28"/>
          <w:szCs w:val="28"/>
        </w:rPr>
        <w:t xml:space="preserve">Перечень и содержание документов, представленных одновременно с Законопроектом, а также сам Законопроект по составу и содержанию, в целом, соответствуют требованиям 184.2 БК РФ и ст. </w:t>
      </w:r>
      <w:r w:rsidRPr="00FF298D">
        <w:rPr>
          <w:sz w:val="28"/>
          <w:szCs w:val="28"/>
        </w:rPr>
        <w:t>4.2.1 Положения</w:t>
      </w:r>
      <w:r w:rsidR="004624EA" w:rsidRPr="00FF298D">
        <w:rPr>
          <w:sz w:val="28"/>
          <w:szCs w:val="28"/>
        </w:rPr>
        <w:t xml:space="preserve"> о бюджетном процессе. </w:t>
      </w:r>
    </w:p>
    <w:p w:rsidR="00A827A4" w:rsidRPr="00FF298D" w:rsidRDefault="00A827A4" w:rsidP="00A827A4">
      <w:pPr>
        <w:shd w:val="clear" w:color="auto" w:fill="FFFFFF"/>
        <w:ind w:right="-2" w:firstLine="709"/>
        <w:jc w:val="both"/>
        <w:rPr>
          <w:sz w:val="28"/>
          <w:szCs w:val="28"/>
        </w:rPr>
      </w:pPr>
      <w:r w:rsidRPr="00FF298D">
        <w:rPr>
          <w:sz w:val="28"/>
          <w:szCs w:val="28"/>
        </w:rPr>
        <w:t xml:space="preserve">6. Оценка ожидаемого исполнения бюджета Бодайбинского муниципального образования за 2023 год представлена в разрезе разделов, подразделов, с отражением данных по целевым статьям классификации расходов бюджета, что повышает информативность представленных материалов и позволяет в </w:t>
      </w:r>
      <w:proofErr w:type="gramStart"/>
      <w:r w:rsidRPr="00FF298D">
        <w:rPr>
          <w:sz w:val="28"/>
          <w:szCs w:val="28"/>
        </w:rPr>
        <w:t>полной  мере</w:t>
      </w:r>
      <w:proofErr w:type="gramEnd"/>
      <w:r w:rsidRPr="00FF298D">
        <w:rPr>
          <w:sz w:val="28"/>
          <w:szCs w:val="28"/>
        </w:rPr>
        <w:t xml:space="preserve"> оценить показатели ожидаемого исполнения бюджета в 202</w:t>
      </w:r>
      <w:r w:rsidR="00EA133D">
        <w:rPr>
          <w:sz w:val="28"/>
          <w:szCs w:val="28"/>
        </w:rPr>
        <w:t>3</w:t>
      </w:r>
      <w:r w:rsidRPr="00FF298D">
        <w:rPr>
          <w:sz w:val="28"/>
          <w:szCs w:val="28"/>
        </w:rPr>
        <w:t xml:space="preserve"> году.</w:t>
      </w:r>
    </w:p>
    <w:p w:rsidR="00A827A4" w:rsidRPr="00FF298D" w:rsidRDefault="00A827A4" w:rsidP="00A827A4">
      <w:pPr>
        <w:shd w:val="clear" w:color="auto" w:fill="FFFFFF"/>
        <w:ind w:right="-2" w:firstLine="709"/>
        <w:jc w:val="both"/>
        <w:rPr>
          <w:sz w:val="28"/>
          <w:szCs w:val="28"/>
        </w:rPr>
      </w:pPr>
      <w:r w:rsidRPr="00FF298D">
        <w:rPr>
          <w:sz w:val="28"/>
          <w:szCs w:val="28"/>
        </w:rPr>
        <w:t xml:space="preserve">7. В соответствии с требованиями ст. 172 БК РФ, п. 3.4 Положения о бюджетном процессе Проект решения составлен на основе одобренного постановлением Администрацией от 07.09.2023 № 624-пп прогноза социально- экономического развития Бодайбинского муниципального образования на 2024-2026 годы. </w:t>
      </w:r>
    </w:p>
    <w:p w:rsidR="00A827A4" w:rsidRPr="00FF298D" w:rsidRDefault="00C3338A" w:rsidP="00A827A4">
      <w:pPr>
        <w:shd w:val="clear" w:color="auto" w:fill="FFFFFF"/>
        <w:ind w:right="-2" w:firstLine="709"/>
        <w:jc w:val="both"/>
        <w:rPr>
          <w:sz w:val="28"/>
          <w:szCs w:val="28"/>
        </w:rPr>
      </w:pPr>
      <w:r w:rsidRPr="00FF298D">
        <w:rPr>
          <w:sz w:val="28"/>
          <w:szCs w:val="28"/>
        </w:rPr>
        <w:t>8</w:t>
      </w:r>
      <w:r w:rsidR="00A827A4" w:rsidRPr="00FF298D">
        <w:rPr>
          <w:sz w:val="28"/>
          <w:szCs w:val="28"/>
        </w:rPr>
        <w:t>.</w:t>
      </w:r>
      <w:r w:rsidR="00A827A4" w:rsidRPr="00FF298D">
        <w:rPr>
          <w:b/>
          <w:sz w:val="28"/>
          <w:szCs w:val="28"/>
        </w:rPr>
        <w:t xml:space="preserve"> В нарушение</w:t>
      </w:r>
      <w:r w:rsidR="00A827A4" w:rsidRPr="00FF298D">
        <w:rPr>
          <w:sz w:val="28"/>
          <w:szCs w:val="28"/>
        </w:rPr>
        <w:t xml:space="preserve"> ст. 184.2 БК РФ, пункта 4.2.2 Положения о бюджетном процессе, Администрация Бодайбинского городского поселения (далее – Администрация) одновременно с Проектом решения в Думу Бодайбинского городского поселения </w:t>
      </w:r>
      <w:r w:rsidR="00A827A4" w:rsidRPr="00FF298D">
        <w:rPr>
          <w:b/>
          <w:sz w:val="28"/>
          <w:szCs w:val="28"/>
        </w:rPr>
        <w:t>не предоставила</w:t>
      </w:r>
      <w:r w:rsidR="00A827A4" w:rsidRPr="00FF298D">
        <w:rPr>
          <w:sz w:val="28"/>
          <w:szCs w:val="28"/>
        </w:rPr>
        <w:t xml:space="preserve"> одобренный постановлением Администрацией от 07.09.2023 № 624-пп прогноз социально-экономического развития Бодайбинского муниципального образования на 2024-2026 годы. Данный документ предоставлен к проверке дополнительно по запросу Ревизионной комиссии.</w:t>
      </w:r>
    </w:p>
    <w:p w:rsidR="009E18E0" w:rsidRPr="00FF298D" w:rsidRDefault="00C3338A" w:rsidP="009E18E0">
      <w:pPr>
        <w:shd w:val="clear" w:color="auto" w:fill="FFFFFF"/>
        <w:ind w:right="-2" w:firstLine="709"/>
        <w:jc w:val="both"/>
        <w:rPr>
          <w:sz w:val="28"/>
          <w:szCs w:val="28"/>
        </w:rPr>
      </w:pPr>
      <w:r w:rsidRPr="00FF298D">
        <w:rPr>
          <w:sz w:val="28"/>
          <w:szCs w:val="28"/>
        </w:rPr>
        <w:t xml:space="preserve">9. </w:t>
      </w:r>
      <w:r w:rsidR="009E18E0" w:rsidRPr="00FF298D">
        <w:rPr>
          <w:sz w:val="28"/>
          <w:szCs w:val="28"/>
        </w:rPr>
        <w:t xml:space="preserve">Доходы бюджета Бодайбинского муниципального образования на 2024 год прогнозируются в сумме 346571,0 </w:t>
      </w:r>
      <w:proofErr w:type="spellStart"/>
      <w:r w:rsidR="009E18E0" w:rsidRPr="00FF298D">
        <w:rPr>
          <w:sz w:val="28"/>
          <w:szCs w:val="28"/>
        </w:rPr>
        <w:t>тыс.рублей</w:t>
      </w:r>
      <w:proofErr w:type="spellEnd"/>
      <w:r w:rsidR="009E18E0" w:rsidRPr="00FF298D">
        <w:rPr>
          <w:sz w:val="28"/>
          <w:szCs w:val="28"/>
        </w:rPr>
        <w:t xml:space="preserve">, что на 113552,9 </w:t>
      </w:r>
      <w:proofErr w:type="spellStart"/>
      <w:r w:rsidR="009E18E0" w:rsidRPr="00FF298D">
        <w:rPr>
          <w:sz w:val="28"/>
          <w:szCs w:val="28"/>
        </w:rPr>
        <w:t>тыс.рублей</w:t>
      </w:r>
      <w:proofErr w:type="spellEnd"/>
      <w:r w:rsidR="009E18E0" w:rsidRPr="00FF298D">
        <w:rPr>
          <w:sz w:val="28"/>
          <w:szCs w:val="28"/>
        </w:rPr>
        <w:t xml:space="preserve"> (32,8%) выше ожидаемых поступлений 2023 года, налоговые и неналоговые доходы составят 184402,1 </w:t>
      </w:r>
      <w:proofErr w:type="spellStart"/>
      <w:r w:rsidR="009E18E0" w:rsidRPr="00FF298D">
        <w:rPr>
          <w:sz w:val="28"/>
          <w:szCs w:val="28"/>
        </w:rPr>
        <w:t>тыс.рублей</w:t>
      </w:r>
      <w:proofErr w:type="spellEnd"/>
      <w:r w:rsidR="009E18E0" w:rsidRPr="00FF298D">
        <w:rPr>
          <w:sz w:val="28"/>
          <w:szCs w:val="28"/>
        </w:rPr>
        <w:t xml:space="preserve">, что на 5621,5 </w:t>
      </w:r>
      <w:proofErr w:type="spellStart"/>
      <w:r w:rsidR="009E18E0" w:rsidRPr="00FF298D">
        <w:rPr>
          <w:sz w:val="28"/>
          <w:szCs w:val="28"/>
        </w:rPr>
        <w:t>тыс.рублей</w:t>
      </w:r>
      <w:proofErr w:type="spellEnd"/>
      <w:r w:rsidR="009E18E0" w:rsidRPr="00FF298D">
        <w:rPr>
          <w:sz w:val="28"/>
          <w:szCs w:val="28"/>
        </w:rPr>
        <w:t xml:space="preserve"> (- 2,96%) меньше ожидаемого поступления в 2023 году. Объем безвозмездных поступлений от других бюджетов бюджетной системы Российской Федерации, составит в сумме 162168,9 </w:t>
      </w:r>
      <w:proofErr w:type="spellStart"/>
      <w:r w:rsidR="009E18E0" w:rsidRPr="00FF298D">
        <w:rPr>
          <w:sz w:val="28"/>
          <w:szCs w:val="28"/>
        </w:rPr>
        <w:t>тыс.рублей</w:t>
      </w:r>
      <w:proofErr w:type="spellEnd"/>
      <w:r w:rsidR="009E18E0" w:rsidRPr="00FF298D">
        <w:rPr>
          <w:sz w:val="28"/>
          <w:szCs w:val="28"/>
        </w:rPr>
        <w:t xml:space="preserve">, что на 119174,4 </w:t>
      </w:r>
      <w:proofErr w:type="spellStart"/>
      <w:r w:rsidR="009E18E0" w:rsidRPr="00FF298D">
        <w:rPr>
          <w:sz w:val="28"/>
          <w:szCs w:val="28"/>
        </w:rPr>
        <w:t>тыс.рублей</w:t>
      </w:r>
      <w:proofErr w:type="spellEnd"/>
      <w:r w:rsidR="009E18E0" w:rsidRPr="00FF298D">
        <w:rPr>
          <w:sz w:val="28"/>
          <w:szCs w:val="28"/>
        </w:rPr>
        <w:t xml:space="preserve"> (377,2%) выше ожидаемого поступления в 2023 году.</w:t>
      </w:r>
    </w:p>
    <w:p w:rsidR="009E18E0" w:rsidRPr="00FF298D" w:rsidRDefault="009E18E0" w:rsidP="009E18E0">
      <w:pPr>
        <w:shd w:val="clear" w:color="auto" w:fill="FFFFFF"/>
        <w:ind w:right="-2" w:firstLine="709"/>
        <w:jc w:val="both"/>
        <w:rPr>
          <w:sz w:val="28"/>
          <w:szCs w:val="28"/>
        </w:rPr>
      </w:pPr>
      <w:r w:rsidRPr="00FF298D">
        <w:rPr>
          <w:sz w:val="28"/>
          <w:szCs w:val="28"/>
        </w:rPr>
        <w:t xml:space="preserve">10. Прогнозируемый общий объем доходов бюджета Бодайбинского муниципального образования на 2025 год в сумме 386874,5 </w:t>
      </w:r>
      <w:proofErr w:type="spellStart"/>
      <w:r w:rsidRPr="00FF298D">
        <w:rPr>
          <w:sz w:val="28"/>
          <w:szCs w:val="28"/>
        </w:rPr>
        <w:t>тыс.рублей</w:t>
      </w:r>
      <w:proofErr w:type="spellEnd"/>
      <w:r w:rsidRPr="00FF298D">
        <w:rPr>
          <w:sz w:val="28"/>
          <w:szCs w:val="28"/>
        </w:rPr>
        <w:t xml:space="preserve">, из них объем безвозмездных поступлений от других бюджетов бюджетной системы Российской Федерации, в сумме 195156,9 </w:t>
      </w:r>
      <w:proofErr w:type="spellStart"/>
      <w:r w:rsidRPr="00FF298D">
        <w:rPr>
          <w:sz w:val="28"/>
          <w:szCs w:val="28"/>
        </w:rPr>
        <w:t>тыс.рублей</w:t>
      </w:r>
      <w:proofErr w:type="spellEnd"/>
      <w:r w:rsidRPr="00FF298D">
        <w:rPr>
          <w:sz w:val="28"/>
          <w:szCs w:val="28"/>
        </w:rPr>
        <w:t xml:space="preserve">, на 2026 год - в сумме 287278,9 </w:t>
      </w:r>
      <w:proofErr w:type="spellStart"/>
      <w:r w:rsidRPr="00FF298D">
        <w:rPr>
          <w:sz w:val="28"/>
          <w:szCs w:val="28"/>
        </w:rPr>
        <w:t>тыс.рублей</w:t>
      </w:r>
      <w:proofErr w:type="spellEnd"/>
      <w:r w:rsidRPr="00FF298D">
        <w:rPr>
          <w:sz w:val="28"/>
          <w:szCs w:val="28"/>
        </w:rPr>
        <w:t xml:space="preserve">, из них объем безвозмездных поступлений – 85913,3 </w:t>
      </w:r>
      <w:proofErr w:type="spellStart"/>
      <w:r w:rsidRPr="00FF298D">
        <w:rPr>
          <w:sz w:val="28"/>
          <w:szCs w:val="28"/>
        </w:rPr>
        <w:t>тыс.рублей</w:t>
      </w:r>
      <w:proofErr w:type="spellEnd"/>
      <w:r w:rsidRPr="00FF298D">
        <w:rPr>
          <w:sz w:val="28"/>
          <w:szCs w:val="28"/>
        </w:rPr>
        <w:t xml:space="preserve">.  </w:t>
      </w:r>
    </w:p>
    <w:p w:rsidR="009E18E0" w:rsidRPr="00FF298D" w:rsidRDefault="009E18E0" w:rsidP="009E18E0">
      <w:pPr>
        <w:tabs>
          <w:tab w:val="left" w:pos="0"/>
        </w:tabs>
        <w:spacing w:line="228" w:lineRule="auto"/>
        <w:jc w:val="both"/>
        <w:rPr>
          <w:sz w:val="28"/>
          <w:szCs w:val="28"/>
        </w:rPr>
      </w:pPr>
      <w:r w:rsidRPr="00FF298D">
        <w:rPr>
          <w:sz w:val="28"/>
          <w:szCs w:val="28"/>
        </w:rPr>
        <w:tab/>
        <w:t>11</w:t>
      </w:r>
      <w:r w:rsidR="00C3338A" w:rsidRPr="00FF298D">
        <w:rPr>
          <w:sz w:val="28"/>
          <w:szCs w:val="28"/>
        </w:rPr>
        <w:t>.</w:t>
      </w:r>
      <w:r w:rsidR="00C3338A" w:rsidRPr="00FF298D">
        <w:rPr>
          <w:b/>
          <w:sz w:val="28"/>
          <w:szCs w:val="28"/>
        </w:rPr>
        <w:t xml:space="preserve"> </w:t>
      </w:r>
      <w:r w:rsidRPr="00FF298D">
        <w:rPr>
          <w:sz w:val="28"/>
          <w:szCs w:val="28"/>
        </w:rPr>
        <w:t xml:space="preserve">В целом объём безвозмездных поступлений в 2024 году составит 162168,9 </w:t>
      </w:r>
      <w:proofErr w:type="spellStart"/>
      <w:r w:rsidRPr="00FF298D">
        <w:rPr>
          <w:sz w:val="28"/>
          <w:szCs w:val="28"/>
        </w:rPr>
        <w:t>тыс.рублей</w:t>
      </w:r>
      <w:proofErr w:type="spellEnd"/>
      <w:r w:rsidRPr="00FF298D">
        <w:rPr>
          <w:sz w:val="28"/>
          <w:szCs w:val="28"/>
        </w:rPr>
        <w:t xml:space="preserve"> или 46,8% общего объёма налоговых платежей, рост к </w:t>
      </w:r>
      <w:r w:rsidRPr="00FF298D">
        <w:rPr>
          <w:sz w:val="28"/>
          <w:szCs w:val="28"/>
        </w:rPr>
        <w:lastRenderedPageBreak/>
        <w:t xml:space="preserve">показателям 2023 года составляет 15%. В 2025 году безвозмездные поступления планируются в объёме 195156,9 </w:t>
      </w:r>
      <w:proofErr w:type="spellStart"/>
      <w:r w:rsidRPr="00FF298D">
        <w:rPr>
          <w:sz w:val="28"/>
          <w:szCs w:val="28"/>
        </w:rPr>
        <w:t>тыс.рублей</w:t>
      </w:r>
      <w:proofErr w:type="spellEnd"/>
      <w:r w:rsidRPr="00FF298D">
        <w:rPr>
          <w:sz w:val="28"/>
          <w:szCs w:val="28"/>
        </w:rPr>
        <w:t xml:space="preserve"> и в 2026 году – 85913,3 </w:t>
      </w:r>
      <w:proofErr w:type="spellStart"/>
      <w:r w:rsidRPr="00FF298D">
        <w:rPr>
          <w:sz w:val="28"/>
          <w:szCs w:val="28"/>
        </w:rPr>
        <w:t>тыс.рублей</w:t>
      </w:r>
      <w:proofErr w:type="spellEnd"/>
      <w:r w:rsidRPr="00FF298D">
        <w:rPr>
          <w:sz w:val="28"/>
          <w:szCs w:val="28"/>
        </w:rPr>
        <w:t xml:space="preserve">.   </w:t>
      </w:r>
    </w:p>
    <w:p w:rsidR="009E18E0" w:rsidRPr="00FF298D" w:rsidRDefault="009E18E0" w:rsidP="009E18E0">
      <w:pPr>
        <w:ind w:firstLine="540"/>
        <w:jc w:val="both"/>
        <w:rPr>
          <w:rFonts w:eastAsia="SimSun"/>
          <w:sz w:val="28"/>
          <w:szCs w:val="28"/>
          <w:lang w:eastAsia="zh-CN"/>
        </w:rPr>
      </w:pPr>
      <w:r w:rsidRPr="00FF298D">
        <w:rPr>
          <w:rFonts w:eastAsia="SimSun"/>
          <w:sz w:val="28"/>
          <w:szCs w:val="28"/>
          <w:lang w:eastAsia="zh-CN"/>
        </w:rPr>
        <w:t xml:space="preserve">  При формировании проекта бюджета Бодайбинского муниципального образования на 2024 год и плановый период 2025 и 2026 годов администрацией учтен плановый объем дотации бюджетам городских поселений на выравнивание бюджетной обеспеченности из бюджета муниципального района на 2024-2026 г. на основании информации финансового управления г. Бодайбо и района.</w:t>
      </w:r>
    </w:p>
    <w:p w:rsidR="009E18E0" w:rsidRPr="00FF298D" w:rsidRDefault="009E18E0" w:rsidP="009E18E0">
      <w:pPr>
        <w:tabs>
          <w:tab w:val="left" w:pos="851"/>
          <w:tab w:val="left" w:pos="993"/>
        </w:tabs>
        <w:spacing w:line="228" w:lineRule="auto"/>
        <w:ind w:firstLine="709"/>
        <w:jc w:val="both"/>
        <w:rPr>
          <w:sz w:val="28"/>
          <w:szCs w:val="28"/>
        </w:rPr>
      </w:pPr>
      <w:r w:rsidRPr="00FF298D">
        <w:rPr>
          <w:sz w:val="28"/>
          <w:szCs w:val="28"/>
        </w:rPr>
        <w:t>- Объем дотации бюджетам городских поселений на выравнивание бюджетной обеспеченности из бюджета муниципального района составляет в 2024 г. – 22 068,6 тыс. руб., 2025 г. – 22 951,3 тыс. руб., 2026 г. – 23 870,9 тыс. руб.</w:t>
      </w:r>
    </w:p>
    <w:p w:rsidR="009E18E0" w:rsidRPr="00FF298D" w:rsidRDefault="009E18E0" w:rsidP="009E18E0">
      <w:pPr>
        <w:tabs>
          <w:tab w:val="left" w:pos="851"/>
          <w:tab w:val="left" w:pos="993"/>
        </w:tabs>
        <w:spacing w:line="228" w:lineRule="auto"/>
        <w:ind w:firstLine="709"/>
        <w:jc w:val="both"/>
        <w:rPr>
          <w:sz w:val="28"/>
          <w:szCs w:val="28"/>
        </w:rPr>
      </w:pPr>
      <w:r w:rsidRPr="00FF298D">
        <w:rPr>
          <w:sz w:val="28"/>
          <w:szCs w:val="28"/>
        </w:rPr>
        <w:t xml:space="preserve">- Объем субвенций на исполнение областных государственных полномочий составляет 257,3 тыс. руб. на плановый период и не индексируется. </w:t>
      </w:r>
    </w:p>
    <w:p w:rsidR="009E18E0" w:rsidRPr="00FF298D" w:rsidRDefault="009E18E0" w:rsidP="009E18E0">
      <w:pPr>
        <w:tabs>
          <w:tab w:val="left" w:pos="851"/>
          <w:tab w:val="left" w:pos="993"/>
        </w:tabs>
        <w:spacing w:line="228" w:lineRule="auto"/>
        <w:ind w:firstLine="709"/>
        <w:jc w:val="both"/>
        <w:rPr>
          <w:sz w:val="28"/>
          <w:szCs w:val="28"/>
        </w:rPr>
      </w:pPr>
      <w:r w:rsidRPr="00FF298D">
        <w:rPr>
          <w:sz w:val="28"/>
          <w:szCs w:val="28"/>
        </w:rPr>
        <w:t>- В 2024 году бюджету Бодайбинского муниципального образования предусмотрены субсидии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в размере 89 698,9 тыс. руб., на 2025 г. в размере 50 000 тыс. руб., на 2026 г. в размере 48 688,0 тыс. руб.</w:t>
      </w:r>
    </w:p>
    <w:p w:rsidR="009E18E0" w:rsidRPr="00FF298D" w:rsidRDefault="009E18E0" w:rsidP="009E18E0">
      <w:pPr>
        <w:tabs>
          <w:tab w:val="left" w:pos="851"/>
          <w:tab w:val="left" w:pos="993"/>
        </w:tabs>
        <w:spacing w:line="228" w:lineRule="auto"/>
        <w:ind w:firstLine="709"/>
        <w:jc w:val="both"/>
        <w:rPr>
          <w:sz w:val="28"/>
          <w:szCs w:val="28"/>
        </w:rPr>
      </w:pPr>
      <w:r w:rsidRPr="00FF298D">
        <w:rPr>
          <w:sz w:val="28"/>
          <w:szCs w:val="28"/>
        </w:rPr>
        <w:t>- В 2024 году бюджету Бодайбинского муниципального образования предусмотрены 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 в размере 18 724,8 тыс. руб., на 2025 г.- 95 851,2 тыс. руб.. на 2026 г. 0 руб.</w:t>
      </w:r>
    </w:p>
    <w:p w:rsidR="009E18E0" w:rsidRPr="00FF298D" w:rsidRDefault="009E18E0" w:rsidP="009E18E0">
      <w:pPr>
        <w:tabs>
          <w:tab w:val="left" w:pos="851"/>
          <w:tab w:val="left" w:pos="993"/>
        </w:tabs>
        <w:spacing w:line="228" w:lineRule="auto"/>
        <w:ind w:firstLine="709"/>
        <w:jc w:val="both"/>
        <w:rPr>
          <w:sz w:val="28"/>
          <w:szCs w:val="28"/>
        </w:rPr>
      </w:pPr>
      <w:r w:rsidRPr="00FF298D">
        <w:rPr>
          <w:sz w:val="28"/>
          <w:szCs w:val="28"/>
        </w:rPr>
        <w:t>Объём субсидии по годам в проекте бюджета запланирован исходя из данных Министерства жилищной политики и энергетики Иркутской области. Данный показатель не соответствует объёмам определенным проектом бюджета Иркутской области на 2024-2026 годы</w:t>
      </w:r>
      <w:r w:rsidR="006E7BAA" w:rsidRPr="00FF298D">
        <w:rPr>
          <w:sz w:val="28"/>
          <w:szCs w:val="28"/>
        </w:rPr>
        <w:t>, прошедшим первое чтение</w:t>
      </w:r>
      <w:r w:rsidRPr="00FF298D">
        <w:rPr>
          <w:sz w:val="28"/>
          <w:szCs w:val="28"/>
        </w:rPr>
        <w:t xml:space="preserve">. </w:t>
      </w:r>
    </w:p>
    <w:p w:rsidR="009E18E0" w:rsidRPr="00FF298D" w:rsidRDefault="009E18E0" w:rsidP="009E18E0">
      <w:pPr>
        <w:tabs>
          <w:tab w:val="left" w:pos="851"/>
          <w:tab w:val="left" w:pos="993"/>
        </w:tabs>
        <w:spacing w:line="228" w:lineRule="auto"/>
        <w:ind w:firstLine="709"/>
        <w:jc w:val="both"/>
        <w:rPr>
          <w:sz w:val="28"/>
          <w:szCs w:val="28"/>
        </w:rPr>
      </w:pPr>
      <w:r w:rsidRPr="00FF298D">
        <w:rPr>
          <w:sz w:val="28"/>
          <w:szCs w:val="28"/>
        </w:rPr>
        <w:t>- Объем прочих субсидий бюджетам городских поселений (Реализация мероприятий перечня проектов народных инициатив) утвержден на три года, на 2024г. в сумме 3 097,1 тыс. руб., на 2025 и 2026 годы по 3 097,1 тыс. руб. ежегодно.</w:t>
      </w:r>
    </w:p>
    <w:p w:rsidR="00C3338A" w:rsidRPr="00FF298D" w:rsidRDefault="009E18E0" w:rsidP="009E18E0">
      <w:pPr>
        <w:tabs>
          <w:tab w:val="left" w:pos="851"/>
          <w:tab w:val="left" w:pos="993"/>
        </w:tabs>
        <w:spacing w:line="228" w:lineRule="auto"/>
        <w:ind w:firstLine="709"/>
        <w:jc w:val="both"/>
        <w:rPr>
          <w:sz w:val="28"/>
          <w:szCs w:val="28"/>
        </w:rPr>
      </w:pPr>
      <w:r w:rsidRPr="00FF298D">
        <w:rPr>
          <w:sz w:val="28"/>
          <w:szCs w:val="28"/>
        </w:rPr>
        <w:t xml:space="preserve">- Объем прочих межбюджетных трансфертов передаваемые бюджетам в: 2024 г. составляет 28 322,2 тыс. руб., 2025 г. – 23 000 тыс. руб., 2026 г. – 10 000 тыс. руб. (из них на выявление и оценку объектов накопленного вреда окружающей среде и (или)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 в случае наличия на территории муниципального образования объектов накопленного вреда окружающей среде, а в случае их отсутствия – иные мероприятия по предотвращению и (или) снижению негативного воздействия хозяйственной и </w:t>
      </w:r>
      <w:r w:rsidRPr="00FF298D">
        <w:rPr>
          <w:sz w:val="28"/>
          <w:szCs w:val="28"/>
        </w:rPr>
        <w:lastRenderedPageBreak/>
        <w:t xml:space="preserve">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w:t>
      </w:r>
      <w:proofErr w:type="spellStart"/>
      <w:r w:rsidRPr="00FF298D">
        <w:rPr>
          <w:sz w:val="28"/>
          <w:szCs w:val="28"/>
        </w:rPr>
        <w:t>экологичной</w:t>
      </w:r>
      <w:proofErr w:type="spellEnd"/>
      <w:r w:rsidRPr="00FF298D">
        <w:rPr>
          <w:sz w:val="28"/>
          <w:szCs w:val="28"/>
        </w:rPr>
        <w:t xml:space="preserve"> безопасности составляет на 2024 г. 7 322,2 тыс. руб., на 2025 г. - 10 000 тыс. руб., на 2026 г.- 10 000 тыс. руб.;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составляет на 2024 г.  21 000 тыс. руб., на 2025 г. – 13 000 тыс. руб., на 2026 г.- 0 тыс. руб.</w:t>
      </w:r>
      <w:proofErr w:type="gramStart"/>
      <w:r w:rsidRPr="00FF298D">
        <w:rPr>
          <w:sz w:val="28"/>
          <w:szCs w:val="28"/>
        </w:rPr>
        <w:t>).</w:t>
      </w:r>
      <w:r w:rsidR="00C3338A" w:rsidRPr="00FF298D">
        <w:rPr>
          <w:sz w:val="28"/>
          <w:szCs w:val="28"/>
        </w:rPr>
        <w:t>Объем</w:t>
      </w:r>
      <w:proofErr w:type="gramEnd"/>
      <w:r w:rsidR="00C3338A" w:rsidRPr="00FF298D">
        <w:rPr>
          <w:sz w:val="28"/>
          <w:szCs w:val="28"/>
        </w:rPr>
        <w:t xml:space="preserve"> безвозмездных поступлений в 2023 году планируются в объеме 26171,2 </w:t>
      </w:r>
      <w:proofErr w:type="spellStart"/>
      <w:r w:rsidR="00C3338A" w:rsidRPr="00FF298D">
        <w:rPr>
          <w:sz w:val="28"/>
          <w:szCs w:val="28"/>
        </w:rPr>
        <w:t>тыс.рублей</w:t>
      </w:r>
      <w:proofErr w:type="spellEnd"/>
      <w:r w:rsidR="00C3338A" w:rsidRPr="00FF298D">
        <w:rPr>
          <w:sz w:val="28"/>
          <w:szCs w:val="28"/>
        </w:rPr>
        <w:t xml:space="preserve">, что на 39110,8 </w:t>
      </w:r>
      <w:proofErr w:type="spellStart"/>
      <w:r w:rsidR="00C3338A" w:rsidRPr="00FF298D">
        <w:rPr>
          <w:sz w:val="28"/>
          <w:szCs w:val="28"/>
        </w:rPr>
        <w:t>тыс.рублей</w:t>
      </w:r>
      <w:proofErr w:type="spellEnd"/>
      <w:r w:rsidR="00C3338A" w:rsidRPr="00FF298D">
        <w:rPr>
          <w:sz w:val="28"/>
          <w:szCs w:val="28"/>
        </w:rPr>
        <w:t xml:space="preserve"> (60,0%) ниже ожидаемого поступления в 2022 году (65282,0 </w:t>
      </w:r>
      <w:proofErr w:type="spellStart"/>
      <w:r w:rsidR="00C3338A" w:rsidRPr="00FF298D">
        <w:rPr>
          <w:sz w:val="28"/>
          <w:szCs w:val="28"/>
        </w:rPr>
        <w:t>тыс.рублей</w:t>
      </w:r>
      <w:proofErr w:type="spellEnd"/>
      <w:r w:rsidR="00C3338A" w:rsidRPr="00FF298D">
        <w:rPr>
          <w:sz w:val="28"/>
          <w:szCs w:val="28"/>
        </w:rPr>
        <w:t xml:space="preserve">), в 2024-2025 годах в размере 29532,4 </w:t>
      </w:r>
      <w:proofErr w:type="spellStart"/>
      <w:r w:rsidR="00C3338A" w:rsidRPr="00FF298D">
        <w:rPr>
          <w:sz w:val="28"/>
          <w:szCs w:val="28"/>
        </w:rPr>
        <w:t>тыс.рублей</w:t>
      </w:r>
      <w:proofErr w:type="spellEnd"/>
      <w:r w:rsidR="00C3338A" w:rsidRPr="00FF298D">
        <w:rPr>
          <w:sz w:val="28"/>
          <w:szCs w:val="28"/>
        </w:rPr>
        <w:t xml:space="preserve"> и 24847,3 </w:t>
      </w:r>
      <w:proofErr w:type="spellStart"/>
      <w:r w:rsidR="00C3338A" w:rsidRPr="00FF298D">
        <w:rPr>
          <w:sz w:val="28"/>
          <w:szCs w:val="28"/>
        </w:rPr>
        <w:t>тыс.рублей</w:t>
      </w:r>
      <w:proofErr w:type="spellEnd"/>
      <w:r w:rsidR="00C3338A" w:rsidRPr="00FF298D">
        <w:rPr>
          <w:sz w:val="28"/>
          <w:szCs w:val="28"/>
        </w:rPr>
        <w:t xml:space="preserve"> соответственно.</w:t>
      </w:r>
    </w:p>
    <w:p w:rsidR="00D71908" w:rsidRPr="00FF298D" w:rsidRDefault="00387E90" w:rsidP="00387E90">
      <w:pPr>
        <w:widowControl/>
        <w:autoSpaceDE/>
        <w:autoSpaceDN/>
        <w:adjustRightInd/>
        <w:spacing w:after="13"/>
        <w:ind w:right="-2" w:firstLine="557"/>
        <w:jc w:val="both"/>
        <w:rPr>
          <w:sz w:val="28"/>
          <w:szCs w:val="28"/>
        </w:rPr>
      </w:pPr>
      <w:r w:rsidRPr="00FF298D">
        <w:rPr>
          <w:sz w:val="28"/>
          <w:szCs w:val="28"/>
        </w:rPr>
        <w:t xml:space="preserve">12. </w:t>
      </w:r>
      <w:r w:rsidR="00D71908" w:rsidRPr="00FF298D">
        <w:rPr>
          <w:sz w:val="28"/>
          <w:szCs w:val="28"/>
        </w:rPr>
        <w:t xml:space="preserve">Объем дефицита бюджета Бодайбинского муниципального образования на 2024 год и на плановый период 2025 и 2026 годов определен исходя из прогнозируемого объема поступлений доходов бюджета и планируемых расходов бюджета., и составит в 2024 году 16739,9 </w:t>
      </w:r>
      <w:proofErr w:type="spellStart"/>
      <w:proofErr w:type="gramStart"/>
      <w:r w:rsidR="00D71908" w:rsidRPr="00FF298D">
        <w:rPr>
          <w:sz w:val="28"/>
          <w:szCs w:val="28"/>
        </w:rPr>
        <w:t>тыс.рублей</w:t>
      </w:r>
      <w:proofErr w:type="spellEnd"/>
      <w:proofErr w:type="gramEnd"/>
      <w:r w:rsidR="00D71908" w:rsidRPr="00FF298D">
        <w:rPr>
          <w:sz w:val="28"/>
          <w:szCs w:val="28"/>
        </w:rPr>
        <w:t xml:space="preserve"> (9,1%), в 2025 году- 11744,5 </w:t>
      </w:r>
      <w:proofErr w:type="spellStart"/>
      <w:r w:rsidR="00D71908" w:rsidRPr="00FF298D">
        <w:rPr>
          <w:sz w:val="28"/>
          <w:szCs w:val="28"/>
        </w:rPr>
        <w:t>тыс.рублей</w:t>
      </w:r>
      <w:proofErr w:type="spellEnd"/>
      <w:r w:rsidR="00D71908" w:rsidRPr="00FF298D">
        <w:rPr>
          <w:sz w:val="28"/>
          <w:szCs w:val="28"/>
        </w:rPr>
        <w:t xml:space="preserve"> ( 6,1%), в 2026 году -17443,0 </w:t>
      </w:r>
      <w:proofErr w:type="spellStart"/>
      <w:r w:rsidR="00D71908" w:rsidRPr="00FF298D">
        <w:rPr>
          <w:sz w:val="28"/>
          <w:szCs w:val="28"/>
        </w:rPr>
        <w:t>тыс.рублей</w:t>
      </w:r>
      <w:proofErr w:type="spellEnd"/>
      <w:r w:rsidR="00D71908" w:rsidRPr="00FF298D">
        <w:rPr>
          <w:sz w:val="28"/>
          <w:szCs w:val="28"/>
        </w:rPr>
        <w:t xml:space="preserve"> (8,7%).</w:t>
      </w:r>
    </w:p>
    <w:p w:rsidR="004624EA" w:rsidRPr="00FF298D" w:rsidRDefault="00387E90" w:rsidP="00387E90">
      <w:pPr>
        <w:widowControl/>
        <w:autoSpaceDE/>
        <w:autoSpaceDN/>
        <w:adjustRightInd/>
        <w:spacing w:after="13"/>
        <w:ind w:right="-2" w:firstLine="557"/>
        <w:jc w:val="both"/>
        <w:rPr>
          <w:sz w:val="28"/>
          <w:szCs w:val="28"/>
        </w:rPr>
      </w:pPr>
      <w:r w:rsidRPr="00FF298D">
        <w:rPr>
          <w:sz w:val="28"/>
          <w:szCs w:val="28"/>
        </w:rPr>
        <w:t xml:space="preserve">13. </w:t>
      </w:r>
      <w:r w:rsidR="004624EA" w:rsidRPr="00FF298D">
        <w:rPr>
          <w:sz w:val="28"/>
          <w:szCs w:val="28"/>
        </w:rPr>
        <w:t xml:space="preserve">Соблюдены ограничения, установленные БК РФ, в частности, верхнего предела </w:t>
      </w:r>
      <w:r w:rsidRPr="00FF298D">
        <w:rPr>
          <w:sz w:val="28"/>
          <w:szCs w:val="28"/>
        </w:rPr>
        <w:t xml:space="preserve">муниципального </w:t>
      </w:r>
      <w:r w:rsidR="004624EA" w:rsidRPr="00FF298D">
        <w:rPr>
          <w:sz w:val="28"/>
          <w:szCs w:val="28"/>
        </w:rPr>
        <w:t xml:space="preserve">внутреннего долга </w:t>
      </w:r>
      <w:r w:rsidRPr="00FF298D">
        <w:rPr>
          <w:sz w:val="28"/>
          <w:szCs w:val="28"/>
        </w:rPr>
        <w:t xml:space="preserve">Бодайбинского муниципального образования </w:t>
      </w:r>
      <w:r w:rsidR="004624EA" w:rsidRPr="00FF298D">
        <w:rPr>
          <w:sz w:val="28"/>
          <w:szCs w:val="28"/>
        </w:rPr>
        <w:t>(статья 107 БК РФ</w:t>
      </w:r>
      <w:r w:rsidRPr="00FF298D">
        <w:rPr>
          <w:sz w:val="28"/>
          <w:szCs w:val="28"/>
        </w:rPr>
        <w:t>).</w:t>
      </w:r>
      <w:r w:rsidR="004624EA" w:rsidRPr="00FF298D">
        <w:rPr>
          <w:sz w:val="28"/>
          <w:szCs w:val="28"/>
        </w:rPr>
        <w:t xml:space="preserve"> </w:t>
      </w:r>
    </w:p>
    <w:p w:rsidR="00387E90" w:rsidRPr="00FF298D" w:rsidRDefault="00387E90" w:rsidP="00387E90">
      <w:pPr>
        <w:pStyle w:val="af2"/>
        <w:ind w:firstLine="567"/>
        <w:jc w:val="both"/>
        <w:rPr>
          <w:b w:val="0"/>
        </w:rPr>
      </w:pPr>
      <w:r w:rsidRPr="00FF298D">
        <w:rPr>
          <w:b w:val="0"/>
        </w:rPr>
        <w:t xml:space="preserve">При установленных параметрах бюджета верхний предел муниципального долга (по проекту решения) на 1 января 2025 года составит 16739,9 </w:t>
      </w:r>
      <w:proofErr w:type="spellStart"/>
      <w:r w:rsidRPr="00FF298D">
        <w:rPr>
          <w:b w:val="0"/>
        </w:rPr>
        <w:t>тыс.рублей</w:t>
      </w:r>
      <w:proofErr w:type="spellEnd"/>
      <w:r w:rsidRPr="00FF298D">
        <w:rPr>
          <w:b w:val="0"/>
        </w:rPr>
        <w:t xml:space="preserve">, на 1 января 2026 года – 22962,1 </w:t>
      </w:r>
      <w:proofErr w:type="spellStart"/>
      <w:r w:rsidRPr="00FF298D">
        <w:rPr>
          <w:b w:val="0"/>
        </w:rPr>
        <w:t>тыс.рублей</w:t>
      </w:r>
      <w:proofErr w:type="spellEnd"/>
      <w:r w:rsidRPr="00FF298D">
        <w:rPr>
          <w:b w:val="0"/>
        </w:rPr>
        <w:t>, на 1 января 202</w:t>
      </w:r>
      <w:r w:rsidR="00212F5A">
        <w:rPr>
          <w:b w:val="0"/>
        </w:rPr>
        <w:t>7</w:t>
      </w:r>
      <w:r w:rsidRPr="00FF298D">
        <w:rPr>
          <w:b w:val="0"/>
        </w:rPr>
        <w:t xml:space="preserve"> года – 28848,9 </w:t>
      </w:r>
      <w:proofErr w:type="spellStart"/>
      <w:r w:rsidRPr="00FF298D">
        <w:rPr>
          <w:b w:val="0"/>
        </w:rPr>
        <w:t>тыс.рублей</w:t>
      </w:r>
      <w:proofErr w:type="spellEnd"/>
      <w:r w:rsidRPr="00FF298D">
        <w:rPr>
          <w:b w:val="0"/>
        </w:rPr>
        <w:t xml:space="preserve">. Верхний предел долга по муниципальным гарантиям по годам запланирован в размере 0,0 </w:t>
      </w:r>
      <w:proofErr w:type="spellStart"/>
      <w:r w:rsidRPr="00FF298D">
        <w:rPr>
          <w:b w:val="0"/>
        </w:rPr>
        <w:t>тыс.рублей</w:t>
      </w:r>
      <w:proofErr w:type="spellEnd"/>
      <w:r w:rsidRPr="00FF298D">
        <w:rPr>
          <w:b w:val="0"/>
        </w:rPr>
        <w:t>.</w:t>
      </w:r>
    </w:p>
    <w:p w:rsidR="006E7BAA" w:rsidRPr="00FF298D" w:rsidRDefault="00A37156" w:rsidP="006E7BAA">
      <w:pPr>
        <w:shd w:val="clear" w:color="auto" w:fill="FFFFFF"/>
        <w:ind w:firstLine="709"/>
        <w:jc w:val="both"/>
        <w:rPr>
          <w:sz w:val="28"/>
          <w:szCs w:val="28"/>
        </w:rPr>
      </w:pPr>
      <w:r w:rsidRPr="00FF298D">
        <w:rPr>
          <w:sz w:val="28"/>
          <w:szCs w:val="28"/>
        </w:rPr>
        <w:t>14.</w:t>
      </w:r>
      <w:r w:rsidR="0089576F" w:rsidRPr="00FF298D">
        <w:rPr>
          <w:sz w:val="28"/>
          <w:szCs w:val="28"/>
        </w:rPr>
        <w:t xml:space="preserve"> </w:t>
      </w:r>
      <w:r w:rsidR="006E7BAA" w:rsidRPr="00FF298D">
        <w:rPr>
          <w:sz w:val="28"/>
          <w:szCs w:val="28"/>
        </w:rPr>
        <w:t xml:space="preserve">Расходы бюджета Бодайбинского муниципального образования прогнозируются на 2024 год в сумме 363 310,9 </w:t>
      </w:r>
      <w:proofErr w:type="spellStart"/>
      <w:r w:rsidR="006E7BAA" w:rsidRPr="00FF298D">
        <w:rPr>
          <w:sz w:val="28"/>
          <w:szCs w:val="28"/>
        </w:rPr>
        <w:t>тыс.рублей</w:t>
      </w:r>
      <w:proofErr w:type="spellEnd"/>
      <w:r w:rsidR="006E7BAA" w:rsidRPr="00FF298D">
        <w:rPr>
          <w:sz w:val="28"/>
          <w:szCs w:val="28"/>
        </w:rPr>
        <w:t xml:space="preserve">; на 2025 год- 398 619,0 </w:t>
      </w:r>
      <w:proofErr w:type="spellStart"/>
      <w:r w:rsidR="006E7BAA" w:rsidRPr="00FF298D">
        <w:rPr>
          <w:sz w:val="28"/>
          <w:szCs w:val="28"/>
        </w:rPr>
        <w:t>тыс.рублей</w:t>
      </w:r>
      <w:proofErr w:type="spellEnd"/>
      <w:r w:rsidR="006E7BAA" w:rsidRPr="00FF298D">
        <w:rPr>
          <w:sz w:val="28"/>
          <w:szCs w:val="28"/>
        </w:rPr>
        <w:t xml:space="preserve">, в том числе условно – утвержденные расходы- 5 522,3 </w:t>
      </w:r>
      <w:proofErr w:type="spellStart"/>
      <w:r w:rsidR="006E7BAA" w:rsidRPr="00FF298D">
        <w:rPr>
          <w:sz w:val="28"/>
          <w:szCs w:val="28"/>
        </w:rPr>
        <w:t>тыс.рублей</w:t>
      </w:r>
      <w:proofErr w:type="spellEnd"/>
      <w:r w:rsidR="006E7BAA" w:rsidRPr="00FF298D">
        <w:rPr>
          <w:sz w:val="28"/>
          <w:szCs w:val="28"/>
        </w:rPr>
        <w:t xml:space="preserve">, на 2026 год – 304 722,0 </w:t>
      </w:r>
      <w:proofErr w:type="spellStart"/>
      <w:r w:rsidR="006E7BAA" w:rsidRPr="00FF298D">
        <w:rPr>
          <w:sz w:val="28"/>
          <w:szCs w:val="28"/>
        </w:rPr>
        <w:t>тыс.рублей</w:t>
      </w:r>
      <w:proofErr w:type="spellEnd"/>
      <w:r w:rsidR="006E7BAA" w:rsidRPr="00FF298D">
        <w:rPr>
          <w:sz w:val="28"/>
          <w:szCs w:val="28"/>
        </w:rPr>
        <w:t xml:space="preserve">, в том числе условно – утвержденные расходы-  11 556,2 </w:t>
      </w:r>
      <w:proofErr w:type="spellStart"/>
      <w:r w:rsidR="006E7BAA" w:rsidRPr="00FF298D">
        <w:rPr>
          <w:sz w:val="28"/>
          <w:szCs w:val="28"/>
        </w:rPr>
        <w:t>тыс.рублей</w:t>
      </w:r>
      <w:proofErr w:type="spellEnd"/>
      <w:r w:rsidR="006E7BAA" w:rsidRPr="00FF298D">
        <w:rPr>
          <w:sz w:val="28"/>
          <w:szCs w:val="28"/>
        </w:rPr>
        <w:t xml:space="preserve">. </w:t>
      </w:r>
    </w:p>
    <w:p w:rsidR="006E7BAA" w:rsidRPr="00FF298D" w:rsidRDefault="0089576F" w:rsidP="006E7BAA">
      <w:pPr>
        <w:shd w:val="clear" w:color="auto" w:fill="FFFFFF"/>
        <w:ind w:firstLine="709"/>
        <w:jc w:val="both"/>
        <w:rPr>
          <w:sz w:val="28"/>
          <w:szCs w:val="28"/>
        </w:rPr>
      </w:pPr>
      <w:r w:rsidRPr="00FF298D">
        <w:rPr>
          <w:sz w:val="28"/>
          <w:szCs w:val="28"/>
        </w:rPr>
        <w:t>1</w:t>
      </w:r>
      <w:r w:rsidR="006E7BAA" w:rsidRPr="00FF298D">
        <w:rPr>
          <w:sz w:val="28"/>
          <w:szCs w:val="28"/>
        </w:rPr>
        <w:t>5</w:t>
      </w:r>
      <w:r w:rsidRPr="00FF298D">
        <w:rPr>
          <w:sz w:val="28"/>
          <w:szCs w:val="28"/>
        </w:rPr>
        <w:t xml:space="preserve">. </w:t>
      </w:r>
      <w:r w:rsidR="006E7BAA" w:rsidRPr="00FF298D">
        <w:rPr>
          <w:sz w:val="28"/>
          <w:szCs w:val="28"/>
        </w:rPr>
        <w:t>Планирование бюджетных ассигнований бюджета Бодайбинского муниципального образования по расходам на 2024-2026 годы   осуществлено в соответствии с порядком и методикой планирования бюджетных ассигнований бюджета Бодайбинского муниципального образования, утвержденного приказом Финансового управления Бодайбинского городского поселения № 28 от 24.10.2023 (далее - порядок планирования бюджетных ассигнований).</w:t>
      </w:r>
    </w:p>
    <w:p w:rsidR="006E7BAA" w:rsidRDefault="006E7BAA" w:rsidP="006E7BAA">
      <w:pPr>
        <w:ind w:firstLine="708"/>
        <w:jc w:val="both"/>
        <w:rPr>
          <w:sz w:val="28"/>
          <w:szCs w:val="28"/>
        </w:rPr>
      </w:pPr>
      <w:r w:rsidRPr="00FF298D">
        <w:rPr>
          <w:sz w:val="28"/>
          <w:szCs w:val="28"/>
        </w:rPr>
        <w:t>В соответствии с порядком планирования бюджетных ассигнований при планировании бюджетных ассигнований на очередной год и плановый период в обязательном порядке включаются расходы на погашение просроченной кредиторской задолженности в соответствии с Соглашением №1 от 15.05.2023 г. о мерах по восстановлению платежеспособности Бодайбинского муниципального образования, заключенных с Министерством финансов Иркутской области.</w:t>
      </w:r>
      <w:r w:rsidRPr="00FF298D">
        <w:t xml:space="preserve">  </w:t>
      </w:r>
      <w:r w:rsidRPr="00FF298D">
        <w:rPr>
          <w:sz w:val="28"/>
          <w:szCs w:val="28"/>
        </w:rPr>
        <w:t xml:space="preserve">Бюджетные ассигнования на исполнение принимаемых </w:t>
      </w:r>
      <w:r w:rsidRPr="00FF298D">
        <w:rPr>
          <w:sz w:val="28"/>
          <w:szCs w:val="28"/>
        </w:rPr>
        <w:lastRenderedPageBreak/>
        <w:t>обязательств включаются в бюджет Бодайбинского муниципального образования при условии, что бюджетные ассигнования на исполнение действующих обязательств полностью обеспечены доходами бюджета на очередной финансовый год и плановый период.</w:t>
      </w:r>
    </w:p>
    <w:p w:rsidR="00F82B9D" w:rsidRPr="00FF298D" w:rsidRDefault="00F82B9D" w:rsidP="006E7BAA">
      <w:pPr>
        <w:ind w:firstLine="708"/>
        <w:jc w:val="both"/>
        <w:rPr>
          <w:sz w:val="28"/>
          <w:szCs w:val="28"/>
        </w:rPr>
      </w:pPr>
      <w:r>
        <w:rPr>
          <w:sz w:val="28"/>
          <w:szCs w:val="28"/>
        </w:rPr>
        <w:t xml:space="preserve">По состоянию на 01.01.2023 объём просроченной кредиторской задолженности составили 36582,15 </w:t>
      </w:r>
      <w:proofErr w:type="spellStart"/>
      <w:r>
        <w:rPr>
          <w:sz w:val="28"/>
          <w:szCs w:val="28"/>
        </w:rPr>
        <w:t>тыс.рублей</w:t>
      </w:r>
      <w:proofErr w:type="spellEnd"/>
      <w:r>
        <w:rPr>
          <w:sz w:val="28"/>
          <w:szCs w:val="28"/>
        </w:rPr>
        <w:t>, по состоянию на 01.</w:t>
      </w:r>
      <w:r w:rsidR="00F6029C">
        <w:rPr>
          <w:sz w:val="28"/>
          <w:szCs w:val="28"/>
        </w:rPr>
        <w:t>1</w:t>
      </w:r>
      <w:r>
        <w:rPr>
          <w:sz w:val="28"/>
          <w:szCs w:val="28"/>
        </w:rPr>
        <w:t xml:space="preserve">0.2023 года </w:t>
      </w:r>
      <w:r w:rsidR="00F6029C">
        <w:rPr>
          <w:sz w:val="28"/>
          <w:szCs w:val="28"/>
        </w:rPr>
        <w:t>(</w:t>
      </w:r>
      <w:r>
        <w:rPr>
          <w:sz w:val="28"/>
          <w:szCs w:val="28"/>
        </w:rPr>
        <w:t>с учетом погашения</w:t>
      </w:r>
      <w:r w:rsidR="00F6029C">
        <w:rPr>
          <w:sz w:val="28"/>
          <w:szCs w:val="28"/>
        </w:rPr>
        <w:t>)</w:t>
      </w:r>
      <w:r>
        <w:rPr>
          <w:sz w:val="28"/>
          <w:szCs w:val="28"/>
        </w:rPr>
        <w:t xml:space="preserve"> объём просроченной задолженности составил – 15521,44 </w:t>
      </w:r>
      <w:proofErr w:type="spellStart"/>
      <w:r>
        <w:rPr>
          <w:sz w:val="28"/>
          <w:szCs w:val="28"/>
        </w:rPr>
        <w:t>тыс.рублей</w:t>
      </w:r>
      <w:proofErr w:type="spellEnd"/>
      <w:r>
        <w:rPr>
          <w:sz w:val="28"/>
          <w:szCs w:val="28"/>
        </w:rPr>
        <w:t xml:space="preserve">. По данным Финансового управления Бодайбинского городского поселения вся сумма остатка просроченной задолженности учтена </w:t>
      </w:r>
      <w:r w:rsidR="00F6029C">
        <w:rPr>
          <w:sz w:val="28"/>
          <w:szCs w:val="28"/>
        </w:rPr>
        <w:t xml:space="preserve">в расходной части проекта </w:t>
      </w:r>
      <w:r>
        <w:rPr>
          <w:sz w:val="28"/>
          <w:szCs w:val="28"/>
        </w:rPr>
        <w:t>бюджета на 2024 год.</w:t>
      </w:r>
    </w:p>
    <w:p w:rsidR="001602A0" w:rsidRPr="00FF298D" w:rsidRDefault="0089576F" w:rsidP="001602A0">
      <w:pPr>
        <w:ind w:firstLine="709"/>
        <w:jc w:val="both"/>
        <w:rPr>
          <w:sz w:val="28"/>
          <w:szCs w:val="28"/>
        </w:rPr>
      </w:pPr>
      <w:r w:rsidRPr="00FF298D">
        <w:rPr>
          <w:sz w:val="28"/>
          <w:szCs w:val="28"/>
        </w:rPr>
        <w:t>1</w:t>
      </w:r>
      <w:r w:rsidR="001602A0" w:rsidRPr="00FF298D">
        <w:rPr>
          <w:sz w:val="28"/>
          <w:szCs w:val="28"/>
        </w:rPr>
        <w:t>6</w:t>
      </w:r>
      <w:r w:rsidRPr="00FF298D">
        <w:rPr>
          <w:sz w:val="28"/>
          <w:szCs w:val="28"/>
        </w:rPr>
        <w:t xml:space="preserve">. </w:t>
      </w:r>
      <w:r w:rsidR="001602A0" w:rsidRPr="00FF298D">
        <w:rPr>
          <w:sz w:val="28"/>
          <w:szCs w:val="28"/>
        </w:rPr>
        <w:t xml:space="preserve">Расходная часть бюджета Бодайбинского муниципального образования сформирована на основе 12 муниципальных программ (проектов изменений в муниципальные программы), с учетом основных приоритетов социально- экономического развития города. Администрацией Бодайбинского городского поселения постановлением от 08.09.2023 № 627-пп утвержден перечень муниципальных программ, планируемых к реализации на территории Бодайбинского муниципального образования в 2024 году и плановом периоде 2025 и 2026 годов (далее- перечень муниципальных программ). В данном перечне утверждено 14 муниципальных программ. </w:t>
      </w:r>
    </w:p>
    <w:p w:rsidR="001602A0" w:rsidRPr="00FF298D" w:rsidRDefault="001602A0" w:rsidP="001602A0">
      <w:pPr>
        <w:jc w:val="both"/>
        <w:rPr>
          <w:color w:val="1A1A1A"/>
          <w:sz w:val="28"/>
          <w:szCs w:val="28"/>
        </w:rPr>
      </w:pPr>
      <w:r w:rsidRPr="00FF298D">
        <w:rPr>
          <w:sz w:val="28"/>
          <w:szCs w:val="28"/>
        </w:rPr>
        <w:t xml:space="preserve">          В соответствии с пунктом 4.6 Порядка принятия решения о разработке, формировании, реализации и оценке эффективности реализации муниципальных программ Бодайбинского муниципального образования утвержденного постановлением администрации Бодайбинского городского поселения от 29.10.2019 № 842-п ( далее- Порядок от 29.10.2019 № 842-п), в </w:t>
      </w:r>
      <w:r w:rsidRPr="00FF298D">
        <w:rPr>
          <w:color w:val="1A1A1A"/>
          <w:sz w:val="28"/>
          <w:szCs w:val="28"/>
        </w:rPr>
        <w:t xml:space="preserve"> случае внесения изменений  в муниципальную программу (подпрограмму, основное мероприятие) в части выделения дополнительных объемов финансирования дополнительно к проекту муниципального правового акта представляется проводимая координатором муниципальной программы совместно с координаторами подпрограмм и (или)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(подпрограммы, основного мероприятия), в том числе на сроки и ожидаемые непосредственные результаты реализации мероприятий подпрограмм, и основных мероприятий.</w:t>
      </w:r>
    </w:p>
    <w:p w:rsidR="001602A0" w:rsidRDefault="001602A0" w:rsidP="001602A0">
      <w:pPr>
        <w:jc w:val="both"/>
        <w:rPr>
          <w:color w:val="1A1A1A"/>
          <w:sz w:val="28"/>
          <w:szCs w:val="28"/>
        </w:rPr>
      </w:pPr>
      <w:r w:rsidRPr="00FF298D">
        <w:rPr>
          <w:color w:val="1A1A1A"/>
          <w:sz w:val="28"/>
          <w:szCs w:val="28"/>
        </w:rPr>
        <w:t xml:space="preserve">        Ревизионная комиссия отмечает, что </w:t>
      </w:r>
      <w:proofErr w:type="gramStart"/>
      <w:r w:rsidRPr="00FF298D">
        <w:rPr>
          <w:color w:val="1A1A1A"/>
          <w:sz w:val="28"/>
          <w:szCs w:val="28"/>
        </w:rPr>
        <w:t>при изменение</w:t>
      </w:r>
      <w:proofErr w:type="gramEnd"/>
      <w:r w:rsidRPr="00FF298D">
        <w:rPr>
          <w:color w:val="1A1A1A"/>
          <w:sz w:val="28"/>
          <w:szCs w:val="28"/>
        </w:rPr>
        <w:t xml:space="preserve"> объемов финансирования муниципальных программ, не один предоставленный проект постановления о внесении изменений в муниципальную программу на 2024-2026 годы (к проекту бюджета) </w:t>
      </w:r>
      <w:r w:rsidRPr="00FF298D">
        <w:rPr>
          <w:b/>
          <w:color w:val="1A1A1A"/>
          <w:sz w:val="28"/>
          <w:szCs w:val="28"/>
        </w:rPr>
        <w:t>не содержит</w:t>
      </w:r>
      <w:r w:rsidRPr="00FF298D">
        <w:rPr>
          <w:color w:val="1A1A1A"/>
          <w:sz w:val="28"/>
          <w:szCs w:val="28"/>
        </w:rPr>
        <w:t xml:space="preserve"> изменения целевых показателей муниципальных программ.</w:t>
      </w:r>
    </w:p>
    <w:p w:rsidR="00A36387" w:rsidRPr="00A36387" w:rsidRDefault="00A36387" w:rsidP="001602A0">
      <w:pPr>
        <w:jc w:val="both"/>
        <w:rPr>
          <w:b/>
          <w:color w:val="1A1A1A"/>
          <w:sz w:val="28"/>
          <w:szCs w:val="28"/>
        </w:rPr>
      </w:pPr>
      <w:r>
        <w:rPr>
          <w:color w:val="1A1A1A"/>
          <w:sz w:val="28"/>
          <w:szCs w:val="28"/>
        </w:rPr>
        <w:t xml:space="preserve">        </w:t>
      </w:r>
      <w:r w:rsidRPr="00CC3805">
        <w:rPr>
          <w:color w:val="1A1A1A"/>
          <w:sz w:val="28"/>
          <w:szCs w:val="28"/>
        </w:rPr>
        <w:t>П</w:t>
      </w:r>
      <w:r w:rsidRPr="00CC3805">
        <w:rPr>
          <w:sz w:val="28"/>
          <w:szCs w:val="28"/>
        </w:rPr>
        <w:t xml:space="preserve">ри анализе приложения №3 к проекту решения Думы «Распределение бюджетных ассигнований на 2024 год и плановый период 2025-2026 годы по разделам и подразделам классификации расходов бюджетов РФ» при суммировании разделов (2024 год), подразделов (2025 раздел 0100, 0500) </w:t>
      </w:r>
      <w:r w:rsidRPr="00CC3805">
        <w:rPr>
          <w:b/>
          <w:sz w:val="28"/>
          <w:szCs w:val="28"/>
        </w:rPr>
        <w:t xml:space="preserve">отмечаются </w:t>
      </w:r>
      <w:r w:rsidRPr="00CC3805">
        <w:rPr>
          <w:sz w:val="28"/>
          <w:szCs w:val="28"/>
        </w:rPr>
        <w:t>арифметические неточности.</w:t>
      </w:r>
      <w:r w:rsidRPr="002B526F">
        <w:rPr>
          <w:sz w:val="28"/>
          <w:szCs w:val="28"/>
        </w:rPr>
        <w:t xml:space="preserve"> </w:t>
      </w:r>
      <w:r>
        <w:rPr>
          <w:color w:val="1A1A1A"/>
          <w:sz w:val="28"/>
          <w:szCs w:val="28"/>
        </w:rPr>
        <w:t xml:space="preserve">        </w:t>
      </w:r>
    </w:p>
    <w:p w:rsidR="001602A0" w:rsidRPr="00FF298D" w:rsidRDefault="0089576F" w:rsidP="001602A0">
      <w:pPr>
        <w:shd w:val="clear" w:color="auto" w:fill="FFFFFF"/>
        <w:ind w:firstLine="567"/>
        <w:jc w:val="both"/>
        <w:rPr>
          <w:sz w:val="28"/>
          <w:szCs w:val="28"/>
        </w:rPr>
      </w:pPr>
      <w:r w:rsidRPr="00FF298D">
        <w:rPr>
          <w:sz w:val="28"/>
          <w:szCs w:val="28"/>
        </w:rPr>
        <w:t>1</w:t>
      </w:r>
      <w:r w:rsidR="001602A0" w:rsidRPr="00FF298D">
        <w:rPr>
          <w:sz w:val="28"/>
          <w:szCs w:val="28"/>
        </w:rPr>
        <w:t>7</w:t>
      </w:r>
      <w:r w:rsidRPr="00FF298D">
        <w:rPr>
          <w:sz w:val="28"/>
          <w:szCs w:val="28"/>
        </w:rPr>
        <w:t xml:space="preserve">. </w:t>
      </w:r>
      <w:r w:rsidR="001602A0" w:rsidRPr="00FF298D">
        <w:rPr>
          <w:sz w:val="28"/>
          <w:szCs w:val="28"/>
        </w:rPr>
        <w:t xml:space="preserve">Общий объем расходов на реализацию 12 муниципальных </w:t>
      </w:r>
      <w:proofErr w:type="gramStart"/>
      <w:r w:rsidR="001602A0" w:rsidRPr="00FF298D">
        <w:rPr>
          <w:sz w:val="28"/>
          <w:szCs w:val="28"/>
        </w:rPr>
        <w:t xml:space="preserve">программ  </w:t>
      </w:r>
      <w:r w:rsidR="001602A0" w:rsidRPr="00FF298D">
        <w:rPr>
          <w:sz w:val="28"/>
          <w:szCs w:val="28"/>
        </w:rPr>
        <w:lastRenderedPageBreak/>
        <w:t>на</w:t>
      </w:r>
      <w:proofErr w:type="gramEnd"/>
      <w:r w:rsidR="001602A0" w:rsidRPr="00FF298D">
        <w:rPr>
          <w:sz w:val="28"/>
          <w:szCs w:val="28"/>
        </w:rPr>
        <w:t xml:space="preserve"> 2024 год составил  345 131,3 </w:t>
      </w:r>
      <w:proofErr w:type="spellStart"/>
      <w:r w:rsidR="001602A0" w:rsidRPr="00FF298D">
        <w:rPr>
          <w:sz w:val="28"/>
          <w:szCs w:val="28"/>
        </w:rPr>
        <w:t>тыс.рублей</w:t>
      </w:r>
      <w:proofErr w:type="spellEnd"/>
      <w:r w:rsidR="001602A0" w:rsidRPr="00FF298D">
        <w:rPr>
          <w:sz w:val="28"/>
          <w:szCs w:val="28"/>
        </w:rPr>
        <w:t xml:space="preserve"> (95,0% в общем объеме расходов), на 2025 год – 376 892,2 </w:t>
      </w:r>
      <w:proofErr w:type="spellStart"/>
      <w:r w:rsidR="001602A0" w:rsidRPr="00FF298D">
        <w:rPr>
          <w:sz w:val="28"/>
          <w:szCs w:val="28"/>
        </w:rPr>
        <w:t>тыс.рублей</w:t>
      </w:r>
      <w:proofErr w:type="spellEnd"/>
      <w:r w:rsidR="001602A0" w:rsidRPr="00FF298D">
        <w:rPr>
          <w:sz w:val="28"/>
          <w:szCs w:val="28"/>
        </w:rPr>
        <w:t xml:space="preserve"> (95,9%), на 2026 год- 277 014,5 </w:t>
      </w:r>
      <w:proofErr w:type="spellStart"/>
      <w:r w:rsidR="001602A0" w:rsidRPr="00FF298D">
        <w:rPr>
          <w:sz w:val="28"/>
          <w:szCs w:val="28"/>
        </w:rPr>
        <w:t>тыс.рублей</w:t>
      </w:r>
      <w:proofErr w:type="spellEnd"/>
      <w:r w:rsidR="001602A0" w:rsidRPr="00FF298D">
        <w:rPr>
          <w:sz w:val="28"/>
          <w:szCs w:val="28"/>
        </w:rPr>
        <w:t xml:space="preserve"> (94,5%).</w:t>
      </w:r>
    </w:p>
    <w:p w:rsidR="001602A0" w:rsidRPr="00FF298D" w:rsidRDefault="001602A0" w:rsidP="001602A0">
      <w:pPr>
        <w:shd w:val="clear" w:color="auto" w:fill="FFFFFF"/>
        <w:jc w:val="both"/>
        <w:rPr>
          <w:sz w:val="28"/>
          <w:szCs w:val="28"/>
        </w:rPr>
      </w:pPr>
      <w:r w:rsidRPr="00FF298D">
        <w:rPr>
          <w:sz w:val="28"/>
          <w:szCs w:val="28"/>
        </w:rPr>
        <w:t xml:space="preserve">        Проектом </w:t>
      </w:r>
      <w:proofErr w:type="gramStart"/>
      <w:r w:rsidRPr="00FF298D">
        <w:rPr>
          <w:sz w:val="28"/>
          <w:szCs w:val="28"/>
        </w:rPr>
        <w:t xml:space="preserve">бюджета  </w:t>
      </w:r>
      <w:r w:rsidRPr="00FF298D">
        <w:rPr>
          <w:b/>
          <w:sz w:val="28"/>
          <w:szCs w:val="28"/>
        </w:rPr>
        <w:t>не</w:t>
      </w:r>
      <w:proofErr w:type="gramEnd"/>
      <w:r w:rsidRPr="00FF298D">
        <w:rPr>
          <w:b/>
          <w:sz w:val="28"/>
          <w:szCs w:val="28"/>
        </w:rPr>
        <w:t xml:space="preserve"> предусмотрены</w:t>
      </w:r>
      <w:r w:rsidRPr="00FF298D">
        <w:rPr>
          <w:sz w:val="28"/>
          <w:szCs w:val="28"/>
        </w:rPr>
        <w:t xml:space="preserve"> бюджетные ассигнования на 2024 – 2026 годы на реализацию  двух муниципальных  программ:</w:t>
      </w:r>
    </w:p>
    <w:p w:rsidR="001602A0" w:rsidRPr="00FF298D" w:rsidRDefault="001602A0" w:rsidP="001602A0">
      <w:pPr>
        <w:shd w:val="clear" w:color="auto" w:fill="FFFFFF"/>
        <w:jc w:val="both"/>
        <w:rPr>
          <w:sz w:val="28"/>
          <w:szCs w:val="28"/>
        </w:rPr>
      </w:pPr>
      <w:r w:rsidRPr="00FF298D">
        <w:rPr>
          <w:sz w:val="28"/>
          <w:szCs w:val="28"/>
        </w:rPr>
        <w:t>-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 на территории Бодайбинского муниципального образования» (срок реализации программы 2019-2024 годы).</w:t>
      </w:r>
    </w:p>
    <w:p w:rsidR="001602A0" w:rsidRPr="00FF298D" w:rsidRDefault="001602A0" w:rsidP="001602A0">
      <w:pPr>
        <w:shd w:val="clear" w:color="auto" w:fill="FFFFFF"/>
        <w:jc w:val="both"/>
        <w:rPr>
          <w:color w:val="262626"/>
          <w:sz w:val="28"/>
          <w:szCs w:val="28"/>
          <w:shd w:val="clear" w:color="auto" w:fill="FFFFFF"/>
        </w:rPr>
      </w:pPr>
      <w:r w:rsidRPr="00FF298D">
        <w:rPr>
          <w:sz w:val="28"/>
          <w:szCs w:val="28"/>
        </w:rPr>
        <w:t xml:space="preserve">- </w:t>
      </w:r>
      <w:r w:rsidRPr="00FF298D">
        <w:rPr>
          <w:color w:val="262626"/>
          <w:sz w:val="28"/>
          <w:szCs w:val="28"/>
          <w:shd w:val="clear" w:color="auto" w:fill="FFFFFF"/>
        </w:rPr>
        <w:t>Переселение граждан из не предназначенных для проживания строений, созданных в период промышленного освоения Сибири и Дальнего Востока на территории Бодайбинского муниципального образования (срок реализации программы 2020-2024 годы).</w:t>
      </w:r>
    </w:p>
    <w:p w:rsidR="001602A0" w:rsidRPr="00FF298D" w:rsidRDefault="001602A0" w:rsidP="001602A0">
      <w:pPr>
        <w:shd w:val="clear" w:color="auto" w:fill="FFFFFF"/>
        <w:ind w:firstLine="709"/>
        <w:jc w:val="both"/>
        <w:rPr>
          <w:sz w:val="28"/>
          <w:szCs w:val="28"/>
        </w:rPr>
      </w:pPr>
      <w:r w:rsidRPr="00FF298D">
        <w:rPr>
          <w:sz w:val="28"/>
          <w:szCs w:val="28"/>
        </w:rPr>
        <w:t xml:space="preserve">18. Объем финансового обеспечения непрограммных </w:t>
      </w:r>
      <w:proofErr w:type="gramStart"/>
      <w:r w:rsidRPr="00FF298D">
        <w:rPr>
          <w:sz w:val="28"/>
          <w:szCs w:val="28"/>
        </w:rPr>
        <w:t>направлений  деятельности</w:t>
      </w:r>
      <w:proofErr w:type="gramEnd"/>
      <w:r w:rsidRPr="00FF298D">
        <w:rPr>
          <w:sz w:val="28"/>
          <w:szCs w:val="28"/>
        </w:rPr>
        <w:t xml:space="preserve"> на 2024 год составил 18 179,6 </w:t>
      </w:r>
      <w:proofErr w:type="spellStart"/>
      <w:r w:rsidRPr="00FF298D">
        <w:rPr>
          <w:sz w:val="28"/>
          <w:szCs w:val="28"/>
        </w:rPr>
        <w:t>тыс.рублей</w:t>
      </w:r>
      <w:proofErr w:type="spellEnd"/>
      <w:r w:rsidRPr="00FF298D">
        <w:rPr>
          <w:sz w:val="28"/>
          <w:szCs w:val="28"/>
        </w:rPr>
        <w:t xml:space="preserve">, на 2025 год- 16 204,6 </w:t>
      </w:r>
      <w:proofErr w:type="spellStart"/>
      <w:r w:rsidRPr="00FF298D">
        <w:rPr>
          <w:sz w:val="28"/>
          <w:szCs w:val="28"/>
        </w:rPr>
        <w:t>тыс.рублей</w:t>
      </w:r>
      <w:proofErr w:type="spellEnd"/>
      <w:r w:rsidRPr="00FF298D">
        <w:rPr>
          <w:sz w:val="28"/>
          <w:szCs w:val="28"/>
        </w:rPr>
        <w:t xml:space="preserve">, на 2026 год – 16 151,3 </w:t>
      </w:r>
      <w:proofErr w:type="spellStart"/>
      <w:r w:rsidRPr="00FF298D">
        <w:rPr>
          <w:sz w:val="28"/>
          <w:szCs w:val="28"/>
        </w:rPr>
        <w:t>тыс.рублей</w:t>
      </w:r>
      <w:proofErr w:type="spellEnd"/>
      <w:r w:rsidRPr="00FF298D">
        <w:rPr>
          <w:sz w:val="28"/>
          <w:szCs w:val="28"/>
        </w:rPr>
        <w:t>.</w:t>
      </w:r>
    </w:p>
    <w:p w:rsidR="001602A0" w:rsidRPr="00FF298D" w:rsidRDefault="0016262A" w:rsidP="00F82B9D">
      <w:pPr>
        <w:ind w:firstLine="708"/>
        <w:jc w:val="both"/>
        <w:rPr>
          <w:sz w:val="28"/>
          <w:szCs w:val="28"/>
        </w:rPr>
      </w:pPr>
      <w:r w:rsidRPr="00FF298D">
        <w:rPr>
          <w:sz w:val="28"/>
          <w:szCs w:val="28"/>
        </w:rPr>
        <w:t>1</w:t>
      </w:r>
      <w:r w:rsidR="001602A0" w:rsidRPr="00FF298D">
        <w:rPr>
          <w:sz w:val="28"/>
          <w:szCs w:val="28"/>
        </w:rPr>
        <w:t>9</w:t>
      </w:r>
      <w:r w:rsidRPr="00FF298D">
        <w:rPr>
          <w:sz w:val="28"/>
          <w:szCs w:val="28"/>
        </w:rPr>
        <w:t xml:space="preserve">. </w:t>
      </w:r>
      <w:r w:rsidR="001602A0" w:rsidRPr="00FF298D">
        <w:rPr>
          <w:sz w:val="28"/>
          <w:szCs w:val="28"/>
        </w:rPr>
        <w:t xml:space="preserve">Согласно пояснительной записки к проекту бюджета, эффективное управление расходами обеспечивается посредствам реализации муниципальных программ. Повышение качества реализации муниципальных программ и обеспечение повышения эффективности планирования и управления бюджетными средствами, в том числе осуществляется за счет </w:t>
      </w:r>
      <w:r w:rsidR="001602A0" w:rsidRPr="00FF298D">
        <w:rPr>
          <w:b/>
          <w:sz w:val="28"/>
          <w:szCs w:val="28"/>
        </w:rPr>
        <w:t>привлечения</w:t>
      </w:r>
      <w:r w:rsidR="001602A0" w:rsidRPr="00FF298D">
        <w:rPr>
          <w:sz w:val="28"/>
          <w:szCs w:val="28"/>
        </w:rPr>
        <w:t xml:space="preserve"> федеральных и областных источников путем участия в областных, государственных программах Иркутской области.     </w:t>
      </w:r>
    </w:p>
    <w:p w:rsidR="001602A0" w:rsidRPr="00FF298D" w:rsidRDefault="001602A0" w:rsidP="001602A0">
      <w:pPr>
        <w:jc w:val="both"/>
        <w:rPr>
          <w:sz w:val="28"/>
          <w:szCs w:val="28"/>
        </w:rPr>
      </w:pPr>
      <w:r w:rsidRPr="00FF298D">
        <w:rPr>
          <w:sz w:val="28"/>
          <w:szCs w:val="28"/>
        </w:rPr>
        <w:t xml:space="preserve">           Следует отметить, что согласно пояснительной записки потребность в бюджетных ассигнованиях на принимаемые бюджетные обязательства, такие как строительство и капитальный ремонт дорог и сооружений на них, линий уличного освещения, модернизация объектов ЖКХ, жилищное строительство, </w:t>
      </w:r>
      <w:r w:rsidRPr="00FF298D">
        <w:rPr>
          <w:b/>
          <w:sz w:val="28"/>
          <w:szCs w:val="28"/>
        </w:rPr>
        <w:t>невозможно</w:t>
      </w:r>
      <w:r w:rsidRPr="00FF298D">
        <w:rPr>
          <w:sz w:val="28"/>
          <w:szCs w:val="28"/>
        </w:rPr>
        <w:t xml:space="preserve"> обеспечить в полном объеме, исходя из доходных источников бюджета Бодайбинского муниципального образования.   В муниципальных программах, в которых предусмотрено </w:t>
      </w:r>
      <w:proofErr w:type="spellStart"/>
      <w:r w:rsidRPr="00FF298D">
        <w:rPr>
          <w:sz w:val="28"/>
          <w:szCs w:val="28"/>
        </w:rPr>
        <w:t>софинансирование</w:t>
      </w:r>
      <w:proofErr w:type="spellEnd"/>
      <w:r w:rsidRPr="00FF298D">
        <w:rPr>
          <w:sz w:val="28"/>
          <w:szCs w:val="28"/>
        </w:rPr>
        <w:t xml:space="preserve"> мероприятий областных государственных программ, потребность определяется исходя из уровня </w:t>
      </w:r>
      <w:proofErr w:type="spellStart"/>
      <w:r w:rsidRPr="00FF298D">
        <w:rPr>
          <w:sz w:val="28"/>
          <w:szCs w:val="28"/>
        </w:rPr>
        <w:t>софинансирования</w:t>
      </w:r>
      <w:proofErr w:type="spellEnd"/>
      <w:r w:rsidRPr="00FF298D">
        <w:rPr>
          <w:sz w:val="28"/>
          <w:szCs w:val="28"/>
        </w:rPr>
        <w:t xml:space="preserve">, установленного распоряжением Правительства Иркутской области от 28.04.2023 г. № 376-пп «Об утверждении предельного уровня </w:t>
      </w:r>
      <w:proofErr w:type="spellStart"/>
      <w:r w:rsidRPr="00FF298D">
        <w:rPr>
          <w:sz w:val="28"/>
          <w:szCs w:val="28"/>
        </w:rPr>
        <w:t>софинансирования</w:t>
      </w:r>
      <w:proofErr w:type="spellEnd"/>
      <w:r w:rsidRPr="00FF298D">
        <w:rPr>
          <w:sz w:val="28"/>
          <w:szCs w:val="28"/>
        </w:rPr>
        <w:t xml:space="preserve"> Иркутской области (в процентах) объема расходного обязательства муниципального образования Иркутской области на 2024 год и плановый период 2025 и 2026 годов». Для Бодайбинского </w:t>
      </w:r>
      <w:proofErr w:type="gramStart"/>
      <w:r w:rsidRPr="00FF298D">
        <w:rPr>
          <w:sz w:val="28"/>
          <w:szCs w:val="28"/>
        </w:rPr>
        <w:t>муниципального образования</w:t>
      </w:r>
      <w:proofErr w:type="gramEnd"/>
      <w:r w:rsidRPr="00FF298D">
        <w:rPr>
          <w:sz w:val="28"/>
          <w:szCs w:val="28"/>
        </w:rPr>
        <w:t xml:space="preserve"> данный показатель установлен в размере 77%, т.е. доля расходов местного бюджета составляет не менее 23%. Таким образом, потребность в бюджетных ассигнованиях для участия в областных государственных программах </w:t>
      </w:r>
      <w:r w:rsidRPr="00FF298D">
        <w:rPr>
          <w:b/>
          <w:sz w:val="28"/>
          <w:szCs w:val="28"/>
        </w:rPr>
        <w:t>превышает</w:t>
      </w:r>
      <w:r w:rsidRPr="00FF298D">
        <w:rPr>
          <w:sz w:val="28"/>
          <w:szCs w:val="28"/>
        </w:rPr>
        <w:t xml:space="preserve"> финансовые возможности бюджета Бодайбинского муниципального образования. </w:t>
      </w:r>
    </w:p>
    <w:p w:rsidR="001602A0" w:rsidRPr="00FF298D" w:rsidRDefault="001602A0" w:rsidP="001602A0">
      <w:pPr>
        <w:shd w:val="clear" w:color="auto" w:fill="FFFFFF"/>
        <w:ind w:right="282" w:firstLine="709"/>
        <w:jc w:val="both"/>
        <w:rPr>
          <w:sz w:val="28"/>
          <w:szCs w:val="28"/>
        </w:rPr>
      </w:pPr>
      <w:r w:rsidRPr="00FF298D">
        <w:rPr>
          <w:sz w:val="28"/>
          <w:szCs w:val="28"/>
        </w:rPr>
        <w:t xml:space="preserve">20. Объем дефицита бюджета Бодайбинского муниципального образования на 2024 год и на плановый период 2025 и 2026 годов определен исходя из прогнозируемого объема поступлений доходов бюджета и планируемых расходов бюджета., и составит в 2024 году 16739,9 </w:t>
      </w:r>
      <w:proofErr w:type="spellStart"/>
      <w:proofErr w:type="gramStart"/>
      <w:r w:rsidRPr="00FF298D">
        <w:rPr>
          <w:sz w:val="28"/>
          <w:szCs w:val="28"/>
        </w:rPr>
        <w:t>тыс.рублей</w:t>
      </w:r>
      <w:proofErr w:type="spellEnd"/>
      <w:proofErr w:type="gramEnd"/>
      <w:r w:rsidRPr="00FF298D">
        <w:rPr>
          <w:sz w:val="28"/>
          <w:szCs w:val="28"/>
        </w:rPr>
        <w:t xml:space="preserve"> </w:t>
      </w:r>
      <w:r w:rsidRPr="00FF298D">
        <w:rPr>
          <w:sz w:val="28"/>
          <w:szCs w:val="28"/>
        </w:rPr>
        <w:lastRenderedPageBreak/>
        <w:t xml:space="preserve">(9,1%), в 2025 году- 11744,5 </w:t>
      </w:r>
      <w:proofErr w:type="spellStart"/>
      <w:r w:rsidRPr="00FF298D">
        <w:rPr>
          <w:sz w:val="28"/>
          <w:szCs w:val="28"/>
        </w:rPr>
        <w:t>тыс.рублей</w:t>
      </w:r>
      <w:proofErr w:type="spellEnd"/>
      <w:r w:rsidRPr="00FF298D">
        <w:rPr>
          <w:sz w:val="28"/>
          <w:szCs w:val="28"/>
        </w:rPr>
        <w:t xml:space="preserve"> ( 6,1%), в 2026 году -17443,0 </w:t>
      </w:r>
      <w:proofErr w:type="spellStart"/>
      <w:r w:rsidRPr="00FF298D">
        <w:rPr>
          <w:sz w:val="28"/>
          <w:szCs w:val="28"/>
        </w:rPr>
        <w:t>тыс.рублей</w:t>
      </w:r>
      <w:proofErr w:type="spellEnd"/>
      <w:r w:rsidRPr="00FF298D">
        <w:rPr>
          <w:sz w:val="28"/>
          <w:szCs w:val="28"/>
        </w:rPr>
        <w:t xml:space="preserve"> (8,7%).</w:t>
      </w:r>
    </w:p>
    <w:p w:rsidR="001602A0" w:rsidRPr="00FF298D" w:rsidRDefault="001602A0" w:rsidP="001602A0">
      <w:pPr>
        <w:pStyle w:val="af2"/>
        <w:ind w:firstLine="567"/>
        <w:jc w:val="both"/>
        <w:rPr>
          <w:b w:val="0"/>
        </w:rPr>
      </w:pPr>
      <w:r w:rsidRPr="00FF298D">
        <w:rPr>
          <w:b w:val="0"/>
        </w:rPr>
        <w:t xml:space="preserve">21. При установленных параметрах бюджета верхний предел муниципального долга (по проекту решения) на 1 января 2025 года составит 16739,9 </w:t>
      </w:r>
      <w:proofErr w:type="spellStart"/>
      <w:r w:rsidRPr="00FF298D">
        <w:rPr>
          <w:b w:val="0"/>
        </w:rPr>
        <w:t>тыс.рублей</w:t>
      </w:r>
      <w:proofErr w:type="spellEnd"/>
      <w:r w:rsidRPr="00FF298D">
        <w:rPr>
          <w:b w:val="0"/>
        </w:rPr>
        <w:t xml:space="preserve">, на 1 января 2026 года – 22962,1 </w:t>
      </w:r>
      <w:proofErr w:type="spellStart"/>
      <w:r w:rsidRPr="00FF298D">
        <w:rPr>
          <w:b w:val="0"/>
        </w:rPr>
        <w:t>тыс.рублей</w:t>
      </w:r>
      <w:proofErr w:type="spellEnd"/>
      <w:r w:rsidRPr="00FF298D">
        <w:rPr>
          <w:b w:val="0"/>
        </w:rPr>
        <w:t>, на 1 января 202</w:t>
      </w:r>
      <w:r w:rsidR="007C61D5">
        <w:rPr>
          <w:b w:val="0"/>
        </w:rPr>
        <w:t>7</w:t>
      </w:r>
      <w:r w:rsidRPr="00FF298D">
        <w:rPr>
          <w:b w:val="0"/>
        </w:rPr>
        <w:t xml:space="preserve"> года – 28848,9 </w:t>
      </w:r>
      <w:proofErr w:type="spellStart"/>
      <w:r w:rsidRPr="00FF298D">
        <w:rPr>
          <w:b w:val="0"/>
        </w:rPr>
        <w:t>тыс.рублей</w:t>
      </w:r>
      <w:proofErr w:type="spellEnd"/>
      <w:r w:rsidRPr="00FF298D">
        <w:rPr>
          <w:b w:val="0"/>
        </w:rPr>
        <w:t>. Верхний предел долга по муниципальным гарантиям по годам запланирован в размере 0,0 тыс.рублей.</w:t>
      </w:r>
    </w:p>
    <w:p w:rsidR="00F27B90" w:rsidRPr="00FF298D" w:rsidRDefault="001602A0" w:rsidP="001602A0">
      <w:pPr>
        <w:pStyle w:val="af2"/>
        <w:ind w:firstLine="567"/>
        <w:jc w:val="both"/>
        <w:rPr>
          <w:b w:val="0"/>
          <w:szCs w:val="28"/>
        </w:rPr>
      </w:pPr>
      <w:r w:rsidRPr="00FF298D">
        <w:rPr>
          <w:b w:val="0"/>
          <w:szCs w:val="28"/>
        </w:rPr>
        <w:t xml:space="preserve">22. </w:t>
      </w:r>
      <w:r w:rsidR="00F27B90" w:rsidRPr="00FF298D">
        <w:rPr>
          <w:b w:val="0"/>
          <w:szCs w:val="28"/>
        </w:rPr>
        <w:t>Основные выводы в части муниципальных программ:</w:t>
      </w:r>
    </w:p>
    <w:p w:rsidR="00E56B17" w:rsidRPr="00FF298D" w:rsidRDefault="00E56B17" w:rsidP="00B31DAA">
      <w:pPr>
        <w:ind w:right="-2"/>
        <w:jc w:val="both"/>
        <w:rPr>
          <w:color w:val="000000"/>
          <w:sz w:val="28"/>
          <w:szCs w:val="28"/>
          <w:shd w:val="clear" w:color="auto" w:fill="FFFFFF"/>
        </w:rPr>
      </w:pPr>
      <w:r w:rsidRPr="00FF298D">
        <w:rPr>
          <w:sz w:val="28"/>
          <w:szCs w:val="28"/>
        </w:rPr>
        <w:t xml:space="preserve">         В соответствии со статьей 172 Бюджетного кодекса Российской Федерации</w:t>
      </w:r>
      <w:r w:rsidR="00A96633" w:rsidRPr="00FF298D">
        <w:rPr>
          <w:sz w:val="28"/>
          <w:szCs w:val="28"/>
        </w:rPr>
        <w:t xml:space="preserve"> </w:t>
      </w:r>
      <w:r w:rsidRPr="00FF298D">
        <w:rPr>
          <w:sz w:val="28"/>
          <w:szCs w:val="28"/>
        </w:rPr>
        <w:t>(далее</w:t>
      </w:r>
      <w:r w:rsidR="00633C26" w:rsidRPr="00FF298D">
        <w:rPr>
          <w:sz w:val="28"/>
          <w:szCs w:val="28"/>
        </w:rPr>
        <w:t xml:space="preserve"> </w:t>
      </w:r>
      <w:r w:rsidRPr="00FF298D">
        <w:rPr>
          <w:sz w:val="28"/>
          <w:szCs w:val="28"/>
        </w:rPr>
        <w:t xml:space="preserve">- БК </w:t>
      </w:r>
      <w:proofErr w:type="gramStart"/>
      <w:r w:rsidRPr="00FF298D">
        <w:rPr>
          <w:sz w:val="28"/>
          <w:szCs w:val="28"/>
        </w:rPr>
        <w:t>РФ )</w:t>
      </w:r>
      <w:proofErr w:type="gramEnd"/>
      <w:r w:rsidRPr="00FF298D">
        <w:rPr>
          <w:sz w:val="28"/>
          <w:szCs w:val="28"/>
        </w:rPr>
        <w:t xml:space="preserve"> </w:t>
      </w:r>
      <w:r w:rsidRPr="00FF298D">
        <w:rPr>
          <w:sz w:val="28"/>
          <w:szCs w:val="28"/>
          <w:u w:val="single"/>
        </w:rPr>
        <w:t>с</w:t>
      </w:r>
      <w:r w:rsidRPr="00FF298D">
        <w:rPr>
          <w:color w:val="000000"/>
          <w:sz w:val="28"/>
          <w:szCs w:val="28"/>
          <w:u w:val="single"/>
          <w:shd w:val="clear" w:color="auto" w:fill="FFFFFF"/>
        </w:rPr>
        <w:t>оставление проектов бюджетов основывается</w:t>
      </w:r>
      <w:r w:rsidR="00633C26" w:rsidRPr="00FF298D">
        <w:rPr>
          <w:color w:val="000000"/>
          <w:sz w:val="28"/>
          <w:szCs w:val="28"/>
          <w:shd w:val="clear" w:color="auto" w:fill="FFFFFF"/>
        </w:rPr>
        <w:t xml:space="preserve">, </w:t>
      </w:r>
      <w:r w:rsidRPr="00FF298D">
        <w:rPr>
          <w:color w:val="000000"/>
          <w:sz w:val="28"/>
          <w:szCs w:val="28"/>
          <w:shd w:val="clear" w:color="auto" w:fill="FFFFFF"/>
        </w:rPr>
        <w:t>в том числе на государственных (муниципальных) программах (проектах государственных (муниципальных) программ, проектах изменений указанных программ).</w:t>
      </w:r>
    </w:p>
    <w:p w:rsidR="001602A0" w:rsidRPr="00FF298D" w:rsidRDefault="001602A0" w:rsidP="001602A0">
      <w:pPr>
        <w:ind w:firstLine="567"/>
        <w:jc w:val="both"/>
        <w:rPr>
          <w:sz w:val="28"/>
          <w:szCs w:val="28"/>
        </w:rPr>
      </w:pPr>
      <w:r w:rsidRPr="00FF298D">
        <w:rPr>
          <w:sz w:val="28"/>
          <w:szCs w:val="28"/>
        </w:rPr>
        <w:t xml:space="preserve">В 2024-2026 годах расходы бюджета Бодайбинского муниципального образования планируются </w:t>
      </w:r>
      <w:r w:rsidRPr="00FF298D">
        <w:rPr>
          <w:b/>
          <w:sz w:val="28"/>
          <w:szCs w:val="28"/>
        </w:rPr>
        <w:t xml:space="preserve">с </w:t>
      </w:r>
      <w:proofErr w:type="gramStart"/>
      <w:r w:rsidRPr="00FF298D">
        <w:rPr>
          <w:b/>
          <w:sz w:val="28"/>
          <w:szCs w:val="28"/>
        </w:rPr>
        <w:t xml:space="preserve">увеличением </w:t>
      </w:r>
      <w:r w:rsidRPr="00FF298D">
        <w:rPr>
          <w:sz w:val="28"/>
          <w:szCs w:val="28"/>
        </w:rPr>
        <w:t xml:space="preserve"> по</w:t>
      </w:r>
      <w:proofErr w:type="gramEnd"/>
      <w:r w:rsidRPr="00FF298D">
        <w:rPr>
          <w:sz w:val="28"/>
          <w:szCs w:val="28"/>
        </w:rPr>
        <w:t xml:space="preserve"> сравнению с оценкой 2023 года      (сводная бюджетная роспись на 24 октября 2023 года, утвержденная Приказом Финансового управления Бодайбинского городского поселения  №27 от 24.10.2023 года "Об утверждении сводной бюджетной росписи бюджета Бодайбинского муниципального образования на 2023 год и плановый период 2024 и 2025 годов").</w:t>
      </w:r>
    </w:p>
    <w:p w:rsidR="00E56B17" w:rsidRPr="00FF298D" w:rsidRDefault="00E56B17" w:rsidP="00B31DAA">
      <w:pPr>
        <w:ind w:right="-2"/>
        <w:jc w:val="both"/>
        <w:rPr>
          <w:sz w:val="28"/>
          <w:szCs w:val="28"/>
        </w:rPr>
      </w:pPr>
      <w:r w:rsidRPr="00FF298D">
        <w:rPr>
          <w:sz w:val="28"/>
          <w:szCs w:val="28"/>
        </w:rPr>
        <w:t xml:space="preserve">          При </w:t>
      </w:r>
      <w:proofErr w:type="gramStart"/>
      <w:r w:rsidRPr="00FF298D">
        <w:rPr>
          <w:sz w:val="28"/>
          <w:szCs w:val="28"/>
        </w:rPr>
        <w:t>анализе  предоставленных</w:t>
      </w:r>
      <w:proofErr w:type="gramEnd"/>
      <w:r w:rsidRPr="00FF298D">
        <w:rPr>
          <w:sz w:val="28"/>
          <w:szCs w:val="28"/>
        </w:rPr>
        <w:t xml:space="preserve"> </w:t>
      </w:r>
      <w:r w:rsidR="00A96633" w:rsidRPr="00FF298D">
        <w:rPr>
          <w:sz w:val="28"/>
          <w:szCs w:val="28"/>
        </w:rPr>
        <w:t xml:space="preserve">муниципальных программ и проектов </w:t>
      </w:r>
      <w:r w:rsidRPr="00FF298D">
        <w:rPr>
          <w:sz w:val="28"/>
          <w:szCs w:val="28"/>
        </w:rPr>
        <w:t xml:space="preserve">изменений </w:t>
      </w:r>
      <w:r w:rsidR="00A96633" w:rsidRPr="00FF298D">
        <w:rPr>
          <w:sz w:val="28"/>
          <w:szCs w:val="28"/>
        </w:rPr>
        <w:t xml:space="preserve">в </w:t>
      </w:r>
      <w:r w:rsidRPr="00FF298D">
        <w:rPr>
          <w:sz w:val="28"/>
          <w:szCs w:val="28"/>
        </w:rPr>
        <w:t>муниципальны</w:t>
      </w:r>
      <w:r w:rsidR="00A96633" w:rsidRPr="00FF298D">
        <w:rPr>
          <w:sz w:val="28"/>
          <w:szCs w:val="28"/>
        </w:rPr>
        <w:t>е</w:t>
      </w:r>
      <w:r w:rsidRPr="00FF298D">
        <w:rPr>
          <w:sz w:val="28"/>
          <w:szCs w:val="28"/>
        </w:rPr>
        <w:t xml:space="preserve"> программ</w:t>
      </w:r>
      <w:r w:rsidR="00A96633" w:rsidRPr="00FF298D">
        <w:rPr>
          <w:sz w:val="28"/>
          <w:szCs w:val="28"/>
        </w:rPr>
        <w:t>ы</w:t>
      </w:r>
      <w:r w:rsidRPr="00FF298D">
        <w:rPr>
          <w:sz w:val="28"/>
          <w:szCs w:val="28"/>
        </w:rPr>
        <w:t xml:space="preserve"> установлены следующие замечания:</w:t>
      </w:r>
    </w:p>
    <w:p w:rsidR="00F40788" w:rsidRPr="00FF298D" w:rsidRDefault="00A56466" w:rsidP="00A057EE">
      <w:pPr>
        <w:pStyle w:val="a3"/>
        <w:numPr>
          <w:ilvl w:val="0"/>
          <w:numId w:val="11"/>
        </w:numPr>
        <w:jc w:val="both"/>
        <w:rPr>
          <w:sz w:val="28"/>
          <w:szCs w:val="28"/>
        </w:rPr>
      </w:pPr>
      <w:r w:rsidRPr="00FF298D">
        <w:rPr>
          <w:b/>
          <w:sz w:val="28"/>
          <w:szCs w:val="28"/>
        </w:rPr>
        <w:t>В нарушение подпункта 4 пункта 3</w:t>
      </w:r>
      <w:r w:rsidRPr="00FF298D">
        <w:rPr>
          <w:sz w:val="28"/>
          <w:szCs w:val="28"/>
        </w:rPr>
        <w:t xml:space="preserve"> Порядка планирования бюджетных ассигнований б</w:t>
      </w:r>
      <w:r w:rsidR="00F40788" w:rsidRPr="00FF298D">
        <w:rPr>
          <w:sz w:val="28"/>
          <w:szCs w:val="28"/>
        </w:rPr>
        <w:t>юджетные ассигнования на реализацию мероприятий муниципальных программ на 202</w:t>
      </w:r>
      <w:r w:rsidR="000950AA" w:rsidRPr="00FF298D">
        <w:rPr>
          <w:sz w:val="28"/>
          <w:szCs w:val="28"/>
        </w:rPr>
        <w:t>4</w:t>
      </w:r>
      <w:r w:rsidR="00F40788" w:rsidRPr="00FF298D">
        <w:rPr>
          <w:sz w:val="28"/>
          <w:szCs w:val="28"/>
        </w:rPr>
        <w:t>-202</w:t>
      </w:r>
      <w:r w:rsidR="000950AA" w:rsidRPr="00FF298D">
        <w:rPr>
          <w:sz w:val="28"/>
          <w:szCs w:val="28"/>
        </w:rPr>
        <w:t>6</w:t>
      </w:r>
      <w:r w:rsidR="00F40788" w:rsidRPr="00FF298D">
        <w:rPr>
          <w:sz w:val="28"/>
          <w:szCs w:val="28"/>
        </w:rPr>
        <w:t xml:space="preserve"> годы планируются </w:t>
      </w:r>
      <w:r w:rsidR="00F40788" w:rsidRPr="00FF298D">
        <w:rPr>
          <w:b/>
          <w:sz w:val="28"/>
          <w:szCs w:val="28"/>
        </w:rPr>
        <w:t>без поясняющих расчетов</w:t>
      </w:r>
      <w:r w:rsidR="00F40788" w:rsidRPr="00FF298D">
        <w:rPr>
          <w:sz w:val="28"/>
          <w:szCs w:val="28"/>
        </w:rPr>
        <w:t xml:space="preserve"> (локальных смет, коммерческих предложений, обосновывающих расчетов и т.д.):</w:t>
      </w:r>
    </w:p>
    <w:p w:rsidR="004F3F20" w:rsidRPr="00FF298D" w:rsidRDefault="004F3F20" w:rsidP="004F3F20">
      <w:pPr>
        <w:pStyle w:val="a3"/>
        <w:jc w:val="both"/>
        <w:rPr>
          <w:sz w:val="28"/>
          <w:szCs w:val="28"/>
        </w:rPr>
      </w:pPr>
      <w:r w:rsidRPr="00FF298D">
        <w:rPr>
          <w:sz w:val="28"/>
          <w:szCs w:val="28"/>
        </w:rPr>
        <w:t>- муниципальная программа «Комплексное благоустройство, содержание и озеленение территории Бодайбинского муниципального образования»;</w:t>
      </w:r>
    </w:p>
    <w:p w:rsidR="004F3F20" w:rsidRPr="00FF298D" w:rsidRDefault="004F3F20" w:rsidP="004F3F20">
      <w:pPr>
        <w:pStyle w:val="a3"/>
        <w:jc w:val="both"/>
        <w:rPr>
          <w:sz w:val="28"/>
          <w:szCs w:val="28"/>
        </w:rPr>
      </w:pPr>
      <w:r w:rsidRPr="00FF298D">
        <w:rPr>
          <w:sz w:val="28"/>
          <w:szCs w:val="28"/>
        </w:rPr>
        <w:t>- муниципальная программа «Обеспечение безопасности населения и территории Бодайбинского муниципального образования».</w:t>
      </w:r>
    </w:p>
    <w:p w:rsidR="004F3F20" w:rsidRPr="00FF298D" w:rsidRDefault="004F3F20" w:rsidP="004F3F20">
      <w:pPr>
        <w:pStyle w:val="a3"/>
        <w:jc w:val="both"/>
        <w:rPr>
          <w:sz w:val="28"/>
          <w:szCs w:val="28"/>
        </w:rPr>
      </w:pPr>
      <w:r w:rsidRPr="00FF298D">
        <w:rPr>
          <w:sz w:val="28"/>
          <w:szCs w:val="28"/>
        </w:rPr>
        <w:t>- Муниципальная программа «Формирование комфортной городской среды на территории Бодайбинского муниципального образования».</w:t>
      </w:r>
    </w:p>
    <w:p w:rsidR="004F3F20" w:rsidRPr="00FF298D" w:rsidRDefault="004F3F20" w:rsidP="004F3F20">
      <w:pPr>
        <w:jc w:val="both"/>
        <w:rPr>
          <w:sz w:val="28"/>
          <w:szCs w:val="28"/>
        </w:rPr>
      </w:pPr>
    </w:p>
    <w:p w:rsidR="00FF298D" w:rsidRPr="00FF298D" w:rsidRDefault="00FF298D" w:rsidP="00FF298D">
      <w:pPr>
        <w:pStyle w:val="a3"/>
        <w:numPr>
          <w:ilvl w:val="0"/>
          <w:numId w:val="11"/>
        </w:numPr>
        <w:jc w:val="both"/>
        <w:rPr>
          <w:sz w:val="28"/>
          <w:szCs w:val="28"/>
        </w:rPr>
      </w:pPr>
      <w:r w:rsidRPr="00FF298D">
        <w:rPr>
          <w:sz w:val="28"/>
          <w:szCs w:val="28"/>
        </w:rPr>
        <w:t>Показатели финансового обеспечения программы на 2024-2026 годы, предусмотренные паспортом</w:t>
      </w:r>
      <w:r w:rsidRPr="00FF298D">
        <w:rPr>
          <w:b/>
          <w:sz w:val="28"/>
          <w:szCs w:val="28"/>
        </w:rPr>
        <w:t>, не соответствуют</w:t>
      </w:r>
      <w:r w:rsidRPr="00FF298D">
        <w:rPr>
          <w:sz w:val="28"/>
          <w:szCs w:val="28"/>
        </w:rPr>
        <w:t xml:space="preserve"> бюджетным ассигнованиям, предусмотренным в проекте решения Думы по общей сумме расходов.</w:t>
      </w:r>
    </w:p>
    <w:p w:rsidR="00F40788" w:rsidRPr="00FF298D" w:rsidRDefault="00F40788" w:rsidP="00F40788">
      <w:pPr>
        <w:pStyle w:val="a3"/>
        <w:jc w:val="both"/>
        <w:rPr>
          <w:sz w:val="28"/>
          <w:szCs w:val="28"/>
        </w:rPr>
      </w:pPr>
      <w:r w:rsidRPr="00FF298D">
        <w:rPr>
          <w:sz w:val="28"/>
          <w:szCs w:val="28"/>
        </w:rPr>
        <w:t xml:space="preserve">- муниципальная программа </w:t>
      </w:r>
      <w:r w:rsidR="00BF0A7E" w:rsidRPr="00FF298D">
        <w:rPr>
          <w:sz w:val="28"/>
          <w:szCs w:val="28"/>
        </w:rPr>
        <w:t>«</w:t>
      </w:r>
      <w:r w:rsidRPr="00FF298D">
        <w:rPr>
          <w:sz w:val="28"/>
          <w:szCs w:val="28"/>
        </w:rPr>
        <w:t xml:space="preserve">Развитие жилищно-коммунального хозяйства </w:t>
      </w:r>
      <w:r w:rsidR="00FF298D" w:rsidRPr="00FF298D">
        <w:rPr>
          <w:sz w:val="28"/>
          <w:szCs w:val="28"/>
        </w:rPr>
        <w:t xml:space="preserve">и </w:t>
      </w:r>
      <w:proofErr w:type="spellStart"/>
      <w:r w:rsidR="00FF298D" w:rsidRPr="00FF298D">
        <w:rPr>
          <w:sz w:val="28"/>
          <w:szCs w:val="28"/>
        </w:rPr>
        <w:t>энергоэффективности</w:t>
      </w:r>
      <w:proofErr w:type="spellEnd"/>
      <w:r w:rsidR="00FF298D" w:rsidRPr="00FF298D">
        <w:rPr>
          <w:sz w:val="28"/>
          <w:szCs w:val="28"/>
        </w:rPr>
        <w:t xml:space="preserve"> </w:t>
      </w:r>
      <w:r w:rsidRPr="00FF298D">
        <w:rPr>
          <w:sz w:val="28"/>
          <w:szCs w:val="28"/>
        </w:rPr>
        <w:t>Бодайбинского муниципального образования»;</w:t>
      </w:r>
    </w:p>
    <w:p w:rsidR="00581D09" w:rsidRDefault="00581D09" w:rsidP="007634BD">
      <w:pPr>
        <w:pStyle w:val="a3"/>
        <w:jc w:val="both"/>
        <w:rPr>
          <w:sz w:val="28"/>
          <w:szCs w:val="28"/>
        </w:rPr>
      </w:pPr>
      <w:r w:rsidRPr="00581D09">
        <w:rPr>
          <w:sz w:val="28"/>
          <w:szCs w:val="28"/>
        </w:rPr>
        <w:t>- Муниципальная программа «Формирование комфортной городской среды на территории Бодайбинск</w:t>
      </w:r>
      <w:r w:rsidR="007634BD">
        <w:rPr>
          <w:sz w:val="28"/>
          <w:szCs w:val="28"/>
        </w:rPr>
        <w:t>ого муниципального образования»;</w:t>
      </w:r>
    </w:p>
    <w:p w:rsidR="007634BD" w:rsidRPr="002B526F" w:rsidRDefault="007634BD" w:rsidP="007634BD">
      <w:pPr>
        <w:ind w:left="709" w:hanging="709"/>
        <w:jc w:val="both"/>
        <w:rPr>
          <w:sz w:val="28"/>
          <w:szCs w:val="28"/>
        </w:rPr>
      </w:pPr>
      <w:r>
        <w:rPr>
          <w:sz w:val="28"/>
          <w:szCs w:val="28"/>
        </w:rPr>
        <w:t xml:space="preserve">      - </w:t>
      </w:r>
      <w:r w:rsidRPr="002B526F">
        <w:rPr>
          <w:sz w:val="28"/>
          <w:szCs w:val="28"/>
        </w:rPr>
        <w:t xml:space="preserve">«Комплексное благоустройство, содержание и озеленение территории </w:t>
      </w:r>
      <w:r>
        <w:rPr>
          <w:sz w:val="28"/>
          <w:szCs w:val="28"/>
        </w:rPr>
        <w:t xml:space="preserve">  </w:t>
      </w:r>
      <w:r w:rsidRPr="002B526F">
        <w:rPr>
          <w:sz w:val="28"/>
          <w:szCs w:val="28"/>
        </w:rPr>
        <w:lastRenderedPageBreak/>
        <w:t>Бодайбинск</w:t>
      </w:r>
      <w:r>
        <w:rPr>
          <w:sz w:val="28"/>
          <w:szCs w:val="28"/>
        </w:rPr>
        <w:t>ого муниципального образования».</w:t>
      </w:r>
    </w:p>
    <w:p w:rsidR="00581D09" w:rsidRDefault="00581D09" w:rsidP="00FF298D">
      <w:pPr>
        <w:pStyle w:val="a3"/>
        <w:jc w:val="both"/>
        <w:rPr>
          <w:sz w:val="28"/>
          <w:szCs w:val="28"/>
        </w:rPr>
      </w:pPr>
    </w:p>
    <w:p w:rsidR="00562D45" w:rsidRPr="00C45E88" w:rsidRDefault="00562D45" w:rsidP="00562D45">
      <w:pPr>
        <w:pStyle w:val="a3"/>
        <w:numPr>
          <w:ilvl w:val="0"/>
          <w:numId w:val="11"/>
        </w:numPr>
        <w:ind w:hanging="294"/>
        <w:jc w:val="both"/>
        <w:rPr>
          <w:rFonts w:eastAsia="Calibri"/>
          <w:sz w:val="28"/>
          <w:szCs w:val="28"/>
          <w:lang w:eastAsia="en-US"/>
        </w:rPr>
      </w:pPr>
      <w:r w:rsidRPr="00562D45">
        <w:rPr>
          <w:rFonts w:eastAsia="Calibri"/>
          <w:sz w:val="28"/>
          <w:szCs w:val="28"/>
          <w:lang w:eastAsia="en-US"/>
        </w:rPr>
        <w:t xml:space="preserve">      Проект паспорта муниципальной программы </w:t>
      </w:r>
      <w:r w:rsidRPr="00562D45">
        <w:rPr>
          <w:sz w:val="28"/>
          <w:szCs w:val="28"/>
        </w:rPr>
        <w:t xml:space="preserve">«Управление муниципальной собственностью Бодайбинского муниципального </w:t>
      </w:r>
      <w:proofErr w:type="gramStart"/>
      <w:r w:rsidRPr="00562D45">
        <w:rPr>
          <w:sz w:val="28"/>
          <w:szCs w:val="28"/>
        </w:rPr>
        <w:t xml:space="preserve">образования»  </w:t>
      </w:r>
      <w:r w:rsidRPr="00562D45">
        <w:rPr>
          <w:rFonts w:eastAsia="Calibri"/>
          <w:sz w:val="28"/>
          <w:szCs w:val="28"/>
          <w:lang w:eastAsia="en-US"/>
        </w:rPr>
        <w:t xml:space="preserve"> </w:t>
      </w:r>
      <w:proofErr w:type="gramEnd"/>
      <w:r w:rsidRPr="00562D45">
        <w:rPr>
          <w:rFonts w:eastAsia="Calibri"/>
          <w:b/>
          <w:bCs/>
          <w:sz w:val="28"/>
          <w:szCs w:val="28"/>
          <w:lang w:eastAsia="en-US"/>
        </w:rPr>
        <w:t>не содержит</w:t>
      </w:r>
      <w:r w:rsidRPr="00562D45">
        <w:rPr>
          <w:rFonts w:eastAsia="Calibri"/>
          <w:bCs/>
          <w:sz w:val="28"/>
          <w:szCs w:val="28"/>
          <w:lang w:eastAsia="en-US"/>
        </w:rPr>
        <w:t xml:space="preserve"> о</w:t>
      </w:r>
      <w:r w:rsidRPr="00562D45">
        <w:rPr>
          <w:rFonts w:eastAsia="Calibri"/>
          <w:color w:val="000000"/>
          <w:sz w:val="28"/>
          <w:szCs w:val="28"/>
          <w:lang w:eastAsia="en-US"/>
        </w:rPr>
        <w:t xml:space="preserve">бъемы финансирования программы на 2026 год в сумме 470,5 </w:t>
      </w:r>
      <w:proofErr w:type="spellStart"/>
      <w:r w:rsidRPr="00562D45">
        <w:rPr>
          <w:rFonts w:eastAsia="Calibri"/>
          <w:color w:val="000000"/>
          <w:sz w:val="28"/>
          <w:szCs w:val="28"/>
          <w:lang w:eastAsia="en-US"/>
        </w:rPr>
        <w:t>тыс.рублей</w:t>
      </w:r>
      <w:proofErr w:type="spellEnd"/>
      <w:r w:rsidRPr="00562D45">
        <w:rPr>
          <w:rFonts w:eastAsia="Calibri"/>
          <w:color w:val="000000"/>
          <w:sz w:val="28"/>
          <w:szCs w:val="28"/>
          <w:lang w:eastAsia="en-US"/>
        </w:rPr>
        <w:t xml:space="preserve">, что  </w:t>
      </w:r>
      <w:r w:rsidRPr="00562D45">
        <w:rPr>
          <w:rFonts w:eastAsia="Calibri"/>
          <w:b/>
          <w:color w:val="000000"/>
          <w:sz w:val="28"/>
          <w:szCs w:val="28"/>
          <w:lang w:eastAsia="en-US"/>
        </w:rPr>
        <w:t xml:space="preserve">не соответствует </w:t>
      </w:r>
      <w:r w:rsidRPr="00562D45">
        <w:rPr>
          <w:rFonts w:eastAsia="Calibri"/>
          <w:color w:val="000000"/>
          <w:sz w:val="28"/>
          <w:szCs w:val="28"/>
          <w:lang w:eastAsia="en-US"/>
        </w:rPr>
        <w:t>бюджетным ассигнованиям</w:t>
      </w:r>
      <w:r w:rsidRPr="00562D45">
        <w:rPr>
          <w:rFonts w:eastAsia="Calibri"/>
          <w:sz w:val="28"/>
          <w:szCs w:val="28"/>
          <w:lang w:eastAsia="en-US"/>
        </w:rPr>
        <w:t>, предусмотренным в проекте бюджета на 2026 год</w:t>
      </w:r>
      <w:r>
        <w:rPr>
          <w:rFonts w:eastAsia="Calibri"/>
          <w:sz w:val="28"/>
          <w:szCs w:val="28"/>
          <w:lang w:eastAsia="en-US"/>
        </w:rPr>
        <w:t xml:space="preserve"> (</w:t>
      </w:r>
      <w:r w:rsidRPr="00562D45">
        <w:rPr>
          <w:rFonts w:eastAsia="Calibri"/>
          <w:color w:val="000000"/>
          <w:sz w:val="28"/>
          <w:szCs w:val="28"/>
          <w:lang w:eastAsia="en-US"/>
        </w:rPr>
        <w:t>согласно перечня муниципальных программ , утвержденного постановлением  администрации от 08.09.2023 № 627-пп муниципальная  программы утверждена сроком на 2020-2025 годы</w:t>
      </w:r>
      <w:r>
        <w:rPr>
          <w:rFonts w:eastAsia="Calibri"/>
          <w:color w:val="000000"/>
          <w:sz w:val="28"/>
          <w:szCs w:val="28"/>
          <w:lang w:eastAsia="en-US"/>
        </w:rPr>
        <w:t>)</w:t>
      </w:r>
      <w:r w:rsidRPr="00562D45">
        <w:rPr>
          <w:rFonts w:eastAsia="Calibri"/>
          <w:color w:val="000000"/>
          <w:sz w:val="28"/>
          <w:szCs w:val="28"/>
          <w:lang w:eastAsia="en-US"/>
        </w:rPr>
        <w:t>.</w:t>
      </w:r>
    </w:p>
    <w:p w:rsidR="00C45E88" w:rsidRPr="00C45E88" w:rsidRDefault="00C45E88" w:rsidP="00C45E88">
      <w:pPr>
        <w:pStyle w:val="a3"/>
        <w:rPr>
          <w:rFonts w:eastAsia="Calibri"/>
          <w:sz w:val="28"/>
          <w:szCs w:val="28"/>
          <w:lang w:eastAsia="en-US"/>
        </w:rPr>
      </w:pPr>
    </w:p>
    <w:p w:rsidR="00C45E88" w:rsidRPr="00562D45" w:rsidRDefault="00C45E88" w:rsidP="00562D45">
      <w:pPr>
        <w:pStyle w:val="a3"/>
        <w:numPr>
          <w:ilvl w:val="0"/>
          <w:numId w:val="11"/>
        </w:numPr>
        <w:ind w:hanging="294"/>
        <w:jc w:val="both"/>
        <w:rPr>
          <w:rFonts w:eastAsia="Calibri"/>
          <w:sz w:val="28"/>
          <w:szCs w:val="28"/>
          <w:lang w:eastAsia="en-US"/>
        </w:rPr>
      </w:pPr>
      <w:r>
        <w:rPr>
          <w:sz w:val="28"/>
          <w:szCs w:val="28"/>
        </w:rPr>
        <w:t>Н</w:t>
      </w:r>
      <w:r w:rsidRPr="002B526F">
        <w:rPr>
          <w:sz w:val="28"/>
          <w:szCs w:val="28"/>
        </w:rPr>
        <w:t>аименование муниципальной программы</w:t>
      </w:r>
      <w:r>
        <w:rPr>
          <w:sz w:val="28"/>
          <w:szCs w:val="28"/>
        </w:rPr>
        <w:t xml:space="preserve"> </w:t>
      </w:r>
      <w:r w:rsidRPr="00C45E88">
        <w:rPr>
          <w:snapToGrid w:val="0"/>
          <w:sz w:val="28"/>
          <w:szCs w:val="28"/>
        </w:rPr>
        <w:t xml:space="preserve">«Развитие жилищно-коммунального хозяйства и повышение </w:t>
      </w:r>
      <w:proofErr w:type="spellStart"/>
      <w:proofErr w:type="gramStart"/>
      <w:r w:rsidRPr="00C45E88">
        <w:rPr>
          <w:snapToGrid w:val="0"/>
          <w:sz w:val="28"/>
          <w:szCs w:val="28"/>
        </w:rPr>
        <w:t>энергоэффективности</w:t>
      </w:r>
      <w:proofErr w:type="spellEnd"/>
      <w:r w:rsidRPr="00C45E88">
        <w:rPr>
          <w:snapToGrid w:val="0"/>
          <w:sz w:val="28"/>
          <w:szCs w:val="28"/>
        </w:rPr>
        <w:t xml:space="preserve">  хозяйства</w:t>
      </w:r>
      <w:proofErr w:type="gramEnd"/>
      <w:r w:rsidRPr="00C45E88">
        <w:rPr>
          <w:snapToGrid w:val="0"/>
          <w:sz w:val="28"/>
          <w:szCs w:val="28"/>
        </w:rPr>
        <w:t xml:space="preserve"> Бодайбинского муниципального образования»</w:t>
      </w:r>
      <w:r>
        <w:rPr>
          <w:sz w:val="28"/>
          <w:szCs w:val="28"/>
        </w:rPr>
        <w:t>,</w:t>
      </w:r>
      <w:r w:rsidRPr="002B526F">
        <w:rPr>
          <w:sz w:val="28"/>
          <w:szCs w:val="28"/>
        </w:rPr>
        <w:t xml:space="preserve"> предложенное проектом постановления, проектом бюджета </w:t>
      </w:r>
      <w:r w:rsidRPr="002B526F">
        <w:rPr>
          <w:b/>
          <w:sz w:val="28"/>
          <w:szCs w:val="28"/>
        </w:rPr>
        <w:t>не соответствует</w:t>
      </w:r>
      <w:r w:rsidRPr="002B526F">
        <w:rPr>
          <w:sz w:val="28"/>
          <w:szCs w:val="28"/>
        </w:rPr>
        <w:t xml:space="preserve"> наименованию утвержденного перечнем муниципальных программ</w:t>
      </w:r>
    </w:p>
    <w:p w:rsidR="007634BD" w:rsidRDefault="004F3F20" w:rsidP="007634BD">
      <w:pPr>
        <w:pStyle w:val="a3"/>
        <w:ind w:firstLine="696"/>
        <w:jc w:val="both"/>
        <w:rPr>
          <w:b/>
          <w:sz w:val="28"/>
          <w:szCs w:val="28"/>
        </w:rPr>
      </w:pPr>
      <w:r w:rsidRPr="00FF298D">
        <w:rPr>
          <w:b/>
          <w:sz w:val="28"/>
          <w:szCs w:val="28"/>
        </w:rPr>
        <w:t xml:space="preserve">   </w:t>
      </w:r>
    </w:p>
    <w:p w:rsidR="004F3F20" w:rsidRPr="00FF298D" w:rsidRDefault="004F3F20" w:rsidP="007634BD">
      <w:pPr>
        <w:pStyle w:val="a3"/>
        <w:numPr>
          <w:ilvl w:val="0"/>
          <w:numId w:val="11"/>
        </w:numPr>
        <w:jc w:val="both"/>
        <w:rPr>
          <w:sz w:val="28"/>
          <w:szCs w:val="28"/>
        </w:rPr>
      </w:pPr>
      <w:r w:rsidRPr="00FF298D">
        <w:rPr>
          <w:sz w:val="28"/>
          <w:szCs w:val="28"/>
        </w:rPr>
        <w:t>Показатели бюджетных</w:t>
      </w:r>
      <w:r w:rsidRPr="00FF298D">
        <w:rPr>
          <w:b/>
          <w:sz w:val="28"/>
          <w:szCs w:val="28"/>
        </w:rPr>
        <w:t xml:space="preserve"> </w:t>
      </w:r>
      <w:r w:rsidRPr="00FF298D">
        <w:rPr>
          <w:sz w:val="28"/>
          <w:szCs w:val="28"/>
        </w:rPr>
        <w:t xml:space="preserve">ассигнований на 2024 год на реализацию мероприятия </w:t>
      </w:r>
      <w:r w:rsidR="007634BD">
        <w:rPr>
          <w:sz w:val="28"/>
          <w:szCs w:val="28"/>
        </w:rPr>
        <w:t>муниципальной  программы</w:t>
      </w:r>
      <w:r w:rsidR="00581D09" w:rsidRPr="00FF298D">
        <w:rPr>
          <w:sz w:val="28"/>
          <w:szCs w:val="28"/>
        </w:rPr>
        <w:t xml:space="preserve"> «Муниципальное управление»</w:t>
      </w:r>
      <w:r w:rsidR="007634BD">
        <w:rPr>
          <w:sz w:val="28"/>
          <w:szCs w:val="28"/>
        </w:rPr>
        <w:t>, а именно р</w:t>
      </w:r>
      <w:r w:rsidR="007634BD" w:rsidRPr="00FF298D">
        <w:rPr>
          <w:sz w:val="28"/>
          <w:szCs w:val="28"/>
        </w:rPr>
        <w:t xml:space="preserve">асходы на оплату труда главы муниципального образования на 2024 год проектом бюджета предусмотрены  в размере 3 141,7 тыс. рублей, что </w:t>
      </w:r>
      <w:r w:rsidR="007634BD" w:rsidRPr="00FF298D">
        <w:rPr>
          <w:b/>
          <w:sz w:val="28"/>
          <w:szCs w:val="28"/>
        </w:rPr>
        <w:t>превышает</w:t>
      </w:r>
      <w:r w:rsidR="007634BD" w:rsidRPr="00FF298D">
        <w:rPr>
          <w:sz w:val="28"/>
          <w:szCs w:val="28"/>
        </w:rPr>
        <w:t xml:space="preserve"> </w:t>
      </w:r>
      <w:r w:rsidR="007634BD">
        <w:rPr>
          <w:sz w:val="28"/>
          <w:szCs w:val="28"/>
        </w:rPr>
        <w:t xml:space="preserve"> норматив на 35,2 </w:t>
      </w:r>
      <w:proofErr w:type="spellStart"/>
      <w:r w:rsidR="007634BD">
        <w:rPr>
          <w:sz w:val="28"/>
          <w:szCs w:val="28"/>
        </w:rPr>
        <w:t>тыс.рублей</w:t>
      </w:r>
      <w:proofErr w:type="spellEnd"/>
      <w:r w:rsidR="007634BD">
        <w:rPr>
          <w:sz w:val="28"/>
          <w:szCs w:val="28"/>
        </w:rPr>
        <w:t xml:space="preserve">, указанный в письме </w:t>
      </w:r>
      <w:r w:rsidRPr="00FF298D">
        <w:rPr>
          <w:sz w:val="28"/>
          <w:szCs w:val="28"/>
        </w:rPr>
        <w:t xml:space="preserve"> Министерства труда и занятости Иркутской области от 01.11.2023 № 02-74-4962/23 «О направлении информации о нормативах формирования расходов на оплату труда 2023,2024 год» норматив формирования на оплату труда (рассчитанный в соответствии с Постановлением Правительства Иркутской области от 27.11.2014 №599-пп в редакции от 28.10.2022. ) главы Бодайбинского городского поселения на 2024 год составит  3 106,5 </w:t>
      </w:r>
      <w:proofErr w:type="spellStart"/>
      <w:r w:rsidRPr="00FF298D">
        <w:rPr>
          <w:sz w:val="28"/>
          <w:szCs w:val="28"/>
        </w:rPr>
        <w:t>тыс.рублей</w:t>
      </w:r>
      <w:proofErr w:type="spellEnd"/>
      <w:r w:rsidRPr="00FF298D">
        <w:rPr>
          <w:sz w:val="28"/>
          <w:szCs w:val="28"/>
        </w:rPr>
        <w:t>.</w:t>
      </w:r>
    </w:p>
    <w:p w:rsidR="00880697" w:rsidRPr="00FF298D" w:rsidRDefault="00880697" w:rsidP="00880697">
      <w:pPr>
        <w:pStyle w:val="a3"/>
        <w:ind w:firstLine="696"/>
        <w:jc w:val="both"/>
        <w:rPr>
          <w:sz w:val="28"/>
          <w:szCs w:val="28"/>
        </w:rPr>
      </w:pPr>
    </w:p>
    <w:p w:rsidR="00A96633" w:rsidRPr="00A36387" w:rsidRDefault="00A96633" w:rsidP="00880697">
      <w:pPr>
        <w:pStyle w:val="a3"/>
        <w:jc w:val="both"/>
        <w:rPr>
          <w:sz w:val="28"/>
          <w:szCs w:val="28"/>
          <w:highlight w:val="yellow"/>
        </w:rPr>
      </w:pPr>
    </w:p>
    <w:p w:rsidR="003B3B4A" w:rsidRPr="00FF298D" w:rsidRDefault="003B3B4A" w:rsidP="003B3B4A">
      <w:pPr>
        <w:jc w:val="both"/>
        <w:rPr>
          <w:sz w:val="28"/>
          <w:szCs w:val="28"/>
        </w:rPr>
      </w:pPr>
    </w:p>
    <w:p w:rsidR="00F93783" w:rsidRDefault="00F93783" w:rsidP="00191910">
      <w:pPr>
        <w:shd w:val="clear" w:color="auto" w:fill="FFFFFF"/>
        <w:rPr>
          <w:sz w:val="28"/>
          <w:szCs w:val="28"/>
        </w:rPr>
      </w:pPr>
      <w:bookmarkStart w:id="0" w:name="_GoBack"/>
      <w:bookmarkEnd w:id="0"/>
    </w:p>
    <w:p w:rsidR="00F93783" w:rsidRDefault="00F93783" w:rsidP="00191910">
      <w:pPr>
        <w:shd w:val="clear" w:color="auto" w:fill="FFFFFF"/>
        <w:rPr>
          <w:sz w:val="28"/>
          <w:szCs w:val="28"/>
        </w:rPr>
      </w:pPr>
    </w:p>
    <w:sectPr w:rsidR="00F93783" w:rsidSect="00A9663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D4" w:rsidRDefault="002765D4" w:rsidP="00BF19A6">
      <w:r>
        <w:separator/>
      </w:r>
    </w:p>
  </w:endnote>
  <w:endnote w:type="continuationSeparator" w:id="0">
    <w:p w:rsidR="002765D4" w:rsidRDefault="002765D4"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0B" w:rsidRDefault="001B780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0B" w:rsidRDefault="001B780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0B" w:rsidRDefault="001B780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D4" w:rsidRDefault="002765D4" w:rsidP="00BF19A6">
      <w:r>
        <w:separator/>
      </w:r>
    </w:p>
  </w:footnote>
  <w:footnote w:type="continuationSeparator" w:id="0">
    <w:p w:rsidR="002765D4" w:rsidRDefault="002765D4" w:rsidP="00BF19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0B" w:rsidRDefault="001B780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66890"/>
      <w:docPartObj>
        <w:docPartGallery w:val="Page Numbers (Top of Page)"/>
        <w:docPartUnique/>
      </w:docPartObj>
    </w:sdtPr>
    <w:sdtEndPr/>
    <w:sdtContent>
      <w:p w:rsidR="001B780B" w:rsidRDefault="000A17AD">
        <w:pPr>
          <w:pStyle w:val="a6"/>
          <w:jc w:val="center"/>
        </w:pPr>
        <w:r>
          <w:fldChar w:fldCharType="begin"/>
        </w:r>
        <w:r>
          <w:instrText>PAGE   \* MERGEFORMAT</w:instrText>
        </w:r>
        <w:r>
          <w:fldChar w:fldCharType="separate"/>
        </w:r>
        <w:r w:rsidR="00312154">
          <w:rPr>
            <w:noProof/>
          </w:rPr>
          <w:t>7</w:t>
        </w:r>
        <w:r>
          <w:rPr>
            <w:noProof/>
          </w:rPr>
          <w:fldChar w:fldCharType="end"/>
        </w:r>
      </w:p>
    </w:sdtContent>
  </w:sdt>
  <w:p w:rsidR="001B780B" w:rsidRDefault="001B780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0B" w:rsidRDefault="001B780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FCB0FA"/>
    <w:lvl w:ilvl="0">
      <w:numFmt w:val="bullet"/>
      <w:lvlText w:val="*"/>
      <w:lvlJc w:val="left"/>
    </w:lvl>
  </w:abstractNum>
  <w:abstractNum w:abstractNumId="1" w15:restartNumberingAfterBreak="0">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15:restartNumberingAfterBreak="0">
    <w:nsid w:val="10DD230E"/>
    <w:multiLevelType w:val="hybridMultilevel"/>
    <w:tmpl w:val="ED0223DC"/>
    <w:lvl w:ilvl="0" w:tplc="1760333E">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7A5A44">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7A2CDA">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642372">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DC9C76">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C24654">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7A04B4">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766040">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B27BFA">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760F60"/>
    <w:multiLevelType w:val="hybridMultilevel"/>
    <w:tmpl w:val="DCCADE56"/>
    <w:lvl w:ilvl="0" w:tplc="0D3AE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03605F"/>
    <w:multiLevelType w:val="hybridMultilevel"/>
    <w:tmpl w:val="ED22E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1D133A"/>
    <w:multiLevelType w:val="hybridMultilevel"/>
    <w:tmpl w:val="8B3A9AE2"/>
    <w:lvl w:ilvl="0" w:tplc="61823C7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FD8">
      <w:start w:val="1"/>
      <w:numFmt w:val="lowerLetter"/>
      <w:lvlText w:val="%2"/>
      <w:lvlJc w:val="left"/>
      <w:pPr>
        <w:ind w:left="1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A2B506">
      <w:start w:val="1"/>
      <w:numFmt w:val="lowerRoman"/>
      <w:lvlText w:val="%3"/>
      <w:lvlJc w:val="left"/>
      <w:pPr>
        <w:ind w:left="2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BC8466">
      <w:start w:val="1"/>
      <w:numFmt w:val="decimal"/>
      <w:lvlText w:val="%4"/>
      <w:lvlJc w:val="left"/>
      <w:pPr>
        <w:ind w:left="3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326B66">
      <w:start w:val="1"/>
      <w:numFmt w:val="lowerLetter"/>
      <w:lvlText w:val="%5"/>
      <w:lvlJc w:val="left"/>
      <w:pPr>
        <w:ind w:left="3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FE9CAC">
      <w:start w:val="1"/>
      <w:numFmt w:val="lowerRoman"/>
      <w:lvlText w:val="%6"/>
      <w:lvlJc w:val="left"/>
      <w:pPr>
        <w:ind w:left="4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A4CF74">
      <w:start w:val="1"/>
      <w:numFmt w:val="decimal"/>
      <w:lvlText w:val="%7"/>
      <w:lvlJc w:val="left"/>
      <w:pPr>
        <w:ind w:left="5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5E212C">
      <w:start w:val="1"/>
      <w:numFmt w:val="lowerLetter"/>
      <w:lvlText w:val="%8"/>
      <w:lvlJc w:val="left"/>
      <w:pPr>
        <w:ind w:left="6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102DDE">
      <w:start w:val="1"/>
      <w:numFmt w:val="lowerRoman"/>
      <w:lvlText w:val="%9"/>
      <w:lvlJc w:val="left"/>
      <w:pPr>
        <w:ind w:left="6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0D7198"/>
    <w:multiLevelType w:val="hybridMultilevel"/>
    <w:tmpl w:val="5532D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8B2733"/>
    <w:multiLevelType w:val="hybridMultilevel"/>
    <w:tmpl w:val="28F463C8"/>
    <w:lvl w:ilvl="0" w:tplc="8E607DEA">
      <w:start w:val="2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68081C">
      <w:start w:val="1"/>
      <w:numFmt w:val="lowerLetter"/>
      <w:lvlText w:val="%2"/>
      <w:lvlJc w:val="left"/>
      <w:pPr>
        <w:ind w:left="1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24C3B0">
      <w:start w:val="1"/>
      <w:numFmt w:val="lowerRoman"/>
      <w:lvlText w:val="%3"/>
      <w:lvlJc w:val="left"/>
      <w:pPr>
        <w:ind w:left="2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CAFC78">
      <w:start w:val="1"/>
      <w:numFmt w:val="decimal"/>
      <w:lvlText w:val="%4"/>
      <w:lvlJc w:val="left"/>
      <w:pPr>
        <w:ind w:left="3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D080AA">
      <w:start w:val="1"/>
      <w:numFmt w:val="lowerLetter"/>
      <w:lvlText w:val="%5"/>
      <w:lvlJc w:val="left"/>
      <w:pPr>
        <w:ind w:left="3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5A6938">
      <w:start w:val="1"/>
      <w:numFmt w:val="lowerRoman"/>
      <w:lvlText w:val="%6"/>
      <w:lvlJc w:val="left"/>
      <w:pPr>
        <w:ind w:left="4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54F310">
      <w:start w:val="1"/>
      <w:numFmt w:val="decimal"/>
      <w:lvlText w:val="%7"/>
      <w:lvlJc w:val="left"/>
      <w:pPr>
        <w:ind w:left="5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FED1E8">
      <w:start w:val="1"/>
      <w:numFmt w:val="lowerLetter"/>
      <w:lvlText w:val="%8"/>
      <w:lvlJc w:val="left"/>
      <w:pPr>
        <w:ind w:left="5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1CE132">
      <w:start w:val="1"/>
      <w:numFmt w:val="lowerRoman"/>
      <w:lvlText w:val="%9"/>
      <w:lvlJc w:val="left"/>
      <w:pPr>
        <w:ind w:left="6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0C7742"/>
    <w:multiLevelType w:val="hybridMultilevel"/>
    <w:tmpl w:val="E9727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13" w15:restartNumberingAfterBreak="0">
    <w:nsid w:val="60C81D48"/>
    <w:multiLevelType w:val="hybridMultilevel"/>
    <w:tmpl w:val="F5F0B61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4" w15:restartNumberingAfterBreak="0">
    <w:nsid w:val="676D1886"/>
    <w:multiLevelType w:val="hybridMultilevel"/>
    <w:tmpl w:val="ADE84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16" w15:restartNumberingAfterBreak="0">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12"/>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3"/>
  </w:num>
  <w:num w:numId="7">
    <w:abstractNumId w:val="7"/>
  </w:num>
  <w:num w:numId="8">
    <w:abstractNumId w:val="16"/>
  </w:num>
  <w:num w:numId="9">
    <w:abstractNumId w:val="6"/>
  </w:num>
  <w:num w:numId="10">
    <w:abstractNumId w:val="4"/>
  </w:num>
  <w:num w:numId="11">
    <w:abstractNumId w:val="14"/>
  </w:num>
  <w:num w:numId="12">
    <w:abstractNumId w:val="11"/>
  </w:num>
  <w:num w:numId="13">
    <w:abstractNumId w:val="13"/>
  </w:num>
  <w:num w:numId="14">
    <w:abstractNumId w:val="9"/>
  </w:num>
  <w:num w:numId="15">
    <w:abstractNumId w:val="8"/>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3"/>
    <w:rsid w:val="000004FB"/>
    <w:rsid w:val="0000082D"/>
    <w:rsid w:val="00002A92"/>
    <w:rsid w:val="000046F5"/>
    <w:rsid w:val="00004863"/>
    <w:rsid w:val="00004A72"/>
    <w:rsid w:val="000060D1"/>
    <w:rsid w:val="00006157"/>
    <w:rsid w:val="00007A23"/>
    <w:rsid w:val="000102AE"/>
    <w:rsid w:val="000107A6"/>
    <w:rsid w:val="00010BAB"/>
    <w:rsid w:val="00010D6C"/>
    <w:rsid w:val="00012490"/>
    <w:rsid w:val="0001270B"/>
    <w:rsid w:val="0001297C"/>
    <w:rsid w:val="00021EF2"/>
    <w:rsid w:val="00023246"/>
    <w:rsid w:val="000309E1"/>
    <w:rsid w:val="00030FCA"/>
    <w:rsid w:val="00031221"/>
    <w:rsid w:val="00033268"/>
    <w:rsid w:val="00034BCE"/>
    <w:rsid w:val="00035A67"/>
    <w:rsid w:val="0004092A"/>
    <w:rsid w:val="0004133F"/>
    <w:rsid w:val="000413D1"/>
    <w:rsid w:val="000417DC"/>
    <w:rsid w:val="0004215D"/>
    <w:rsid w:val="000425AE"/>
    <w:rsid w:val="000436A9"/>
    <w:rsid w:val="000453B8"/>
    <w:rsid w:val="00045C4A"/>
    <w:rsid w:val="00046EBE"/>
    <w:rsid w:val="00051E3E"/>
    <w:rsid w:val="00052099"/>
    <w:rsid w:val="00052923"/>
    <w:rsid w:val="00054F30"/>
    <w:rsid w:val="00055533"/>
    <w:rsid w:val="0006108F"/>
    <w:rsid w:val="00061DB1"/>
    <w:rsid w:val="000636C2"/>
    <w:rsid w:val="00063F34"/>
    <w:rsid w:val="000652E7"/>
    <w:rsid w:val="00065F4B"/>
    <w:rsid w:val="000672D8"/>
    <w:rsid w:val="0006797F"/>
    <w:rsid w:val="00070FF0"/>
    <w:rsid w:val="00071CEA"/>
    <w:rsid w:val="00074206"/>
    <w:rsid w:val="000754D5"/>
    <w:rsid w:val="00076333"/>
    <w:rsid w:val="00076F47"/>
    <w:rsid w:val="000834FB"/>
    <w:rsid w:val="000843AD"/>
    <w:rsid w:val="00091241"/>
    <w:rsid w:val="0009257B"/>
    <w:rsid w:val="00093AF3"/>
    <w:rsid w:val="000941A5"/>
    <w:rsid w:val="000950AA"/>
    <w:rsid w:val="0009729E"/>
    <w:rsid w:val="000975A2"/>
    <w:rsid w:val="00097E62"/>
    <w:rsid w:val="000A17AD"/>
    <w:rsid w:val="000A20A0"/>
    <w:rsid w:val="000A360B"/>
    <w:rsid w:val="000A3C56"/>
    <w:rsid w:val="000B0086"/>
    <w:rsid w:val="000B3A04"/>
    <w:rsid w:val="000C1B4A"/>
    <w:rsid w:val="000C20A1"/>
    <w:rsid w:val="000C20D2"/>
    <w:rsid w:val="000C31FB"/>
    <w:rsid w:val="000C4104"/>
    <w:rsid w:val="000C6119"/>
    <w:rsid w:val="000C79C8"/>
    <w:rsid w:val="000D019B"/>
    <w:rsid w:val="000D0914"/>
    <w:rsid w:val="000D2077"/>
    <w:rsid w:val="000D2B3E"/>
    <w:rsid w:val="000D3019"/>
    <w:rsid w:val="000D319D"/>
    <w:rsid w:val="000D799C"/>
    <w:rsid w:val="000E08D4"/>
    <w:rsid w:val="000E25E6"/>
    <w:rsid w:val="000E41EF"/>
    <w:rsid w:val="000E453C"/>
    <w:rsid w:val="000E4653"/>
    <w:rsid w:val="000E5E92"/>
    <w:rsid w:val="000E6C66"/>
    <w:rsid w:val="000F1FB7"/>
    <w:rsid w:val="000F3968"/>
    <w:rsid w:val="000F4432"/>
    <w:rsid w:val="000F4CFE"/>
    <w:rsid w:val="000F4EB0"/>
    <w:rsid w:val="000F6E16"/>
    <w:rsid w:val="000F790A"/>
    <w:rsid w:val="001005EC"/>
    <w:rsid w:val="00100CF0"/>
    <w:rsid w:val="00101121"/>
    <w:rsid w:val="001028E1"/>
    <w:rsid w:val="00102A09"/>
    <w:rsid w:val="001030E5"/>
    <w:rsid w:val="001037FD"/>
    <w:rsid w:val="001039B8"/>
    <w:rsid w:val="00110C21"/>
    <w:rsid w:val="00113135"/>
    <w:rsid w:val="00113B6D"/>
    <w:rsid w:val="00114174"/>
    <w:rsid w:val="00114389"/>
    <w:rsid w:val="001168C1"/>
    <w:rsid w:val="00123140"/>
    <w:rsid w:val="0012411C"/>
    <w:rsid w:val="0012762A"/>
    <w:rsid w:val="00127DB5"/>
    <w:rsid w:val="00131E33"/>
    <w:rsid w:val="00133401"/>
    <w:rsid w:val="00140368"/>
    <w:rsid w:val="001405FF"/>
    <w:rsid w:val="00140CCE"/>
    <w:rsid w:val="00141B5A"/>
    <w:rsid w:val="00143B1D"/>
    <w:rsid w:val="00143FDC"/>
    <w:rsid w:val="00145839"/>
    <w:rsid w:val="00146770"/>
    <w:rsid w:val="00146DD6"/>
    <w:rsid w:val="00146F00"/>
    <w:rsid w:val="00150AB4"/>
    <w:rsid w:val="00153204"/>
    <w:rsid w:val="00155146"/>
    <w:rsid w:val="0015587B"/>
    <w:rsid w:val="001602A0"/>
    <w:rsid w:val="0016161F"/>
    <w:rsid w:val="0016194F"/>
    <w:rsid w:val="00162177"/>
    <w:rsid w:val="0016262A"/>
    <w:rsid w:val="0016275E"/>
    <w:rsid w:val="0016648A"/>
    <w:rsid w:val="00167122"/>
    <w:rsid w:val="0017005D"/>
    <w:rsid w:val="001701ED"/>
    <w:rsid w:val="00173A13"/>
    <w:rsid w:val="00174C16"/>
    <w:rsid w:val="00174F8B"/>
    <w:rsid w:val="00174FAD"/>
    <w:rsid w:val="001773F6"/>
    <w:rsid w:val="001804FB"/>
    <w:rsid w:val="001825FD"/>
    <w:rsid w:val="001827A9"/>
    <w:rsid w:val="00183CF3"/>
    <w:rsid w:val="001847A1"/>
    <w:rsid w:val="001854D7"/>
    <w:rsid w:val="00185D31"/>
    <w:rsid w:val="00191910"/>
    <w:rsid w:val="00191B0D"/>
    <w:rsid w:val="00191BD3"/>
    <w:rsid w:val="0019207F"/>
    <w:rsid w:val="00192D83"/>
    <w:rsid w:val="00193B4B"/>
    <w:rsid w:val="00195A20"/>
    <w:rsid w:val="00197052"/>
    <w:rsid w:val="001A2762"/>
    <w:rsid w:val="001A3EA8"/>
    <w:rsid w:val="001A497F"/>
    <w:rsid w:val="001B0BE4"/>
    <w:rsid w:val="001B26A5"/>
    <w:rsid w:val="001B2848"/>
    <w:rsid w:val="001B3ABF"/>
    <w:rsid w:val="001B4799"/>
    <w:rsid w:val="001B5830"/>
    <w:rsid w:val="001B780B"/>
    <w:rsid w:val="001C050F"/>
    <w:rsid w:val="001C0879"/>
    <w:rsid w:val="001C0A49"/>
    <w:rsid w:val="001C1CAD"/>
    <w:rsid w:val="001C23FE"/>
    <w:rsid w:val="001C2701"/>
    <w:rsid w:val="001C63BA"/>
    <w:rsid w:val="001C6A62"/>
    <w:rsid w:val="001D0101"/>
    <w:rsid w:val="001D54B9"/>
    <w:rsid w:val="001D6E18"/>
    <w:rsid w:val="001D75B4"/>
    <w:rsid w:val="001E2B4A"/>
    <w:rsid w:val="001E3B3F"/>
    <w:rsid w:val="001E55B5"/>
    <w:rsid w:val="001E5A21"/>
    <w:rsid w:val="001E6D19"/>
    <w:rsid w:val="001E6E8C"/>
    <w:rsid w:val="001F1ECF"/>
    <w:rsid w:val="001F3CA8"/>
    <w:rsid w:val="001F4B0F"/>
    <w:rsid w:val="001F6089"/>
    <w:rsid w:val="001F6F9B"/>
    <w:rsid w:val="002020A7"/>
    <w:rsid w:val="00203BBE"/>
    <w:rsid w:val="0020487C"/>
    <w:rsid w:val="00204CBE"/>
    <w:rsid w:val="0020594F"/>
    <w:rsid w:val="00205F8E"/>
    <w:rsid w:val="00206BDE"/>
    <w:rsid w:val="002102C9"/>
    <w:rsid w:val="00212805"/>
    <w:rsid w:val="0021294D"/>
    <w:rsid w:val="00212F5A"/>
    <w:rsid w:val="00213277"/>
    <w:rsid w:val="002170F1"/>
    <w:rsid w:val="00217667"/>
    <w:rsid w:val="0022150F"/>
    <w:rsid w:val="0022247E"/>
    <w:rsid w:val="0022309F"/>
    <w:rsid w:val="00225072"/>
    <w:rsid w:val="002272CF"/>
    <w:rsid w:val="00230528"/>
    <w:rsid w:val="002325B5"/>
    <w:rsid w:val="0023350F"/>
    <w:rsid w:val="002341C1"/>
    <w:rsid w:val="002350D9"/>
    <w:rsid w:val="00242239"/>
    <w:rsid w:val="00243A98"/>
    <w:rsid w:val="00245F00"/>
    <w:rsid w:val="00246610"/>
    <w:rsid w:val="00251D83"/>
    <w:rsid w:val="00253473"/>
    <w:rsid w:val="00255B3F"/>
    <w:rsid w:val="00256A7B"/>
    <w:rsid w:val="00257852"/>
    <w:rsid w:val="0025790F"/>
    <w:rsid w:val="00257A73"/>
    <w:rsid w:val="00264831"/>
    <w:rsid w:val="002661F3"/>
    <w:rsid w:val="002665C7"/>
    <w:rsid w:val="00267DA3"/>
    <w:rsid w:val="00267DB1"/>
    <w:rsid w:val="00272DD5"/>
    <w:rsid w:val="00274F79"/>
    <w:rsid w:val="002754D7"/>
    <w:rsid w:val="002765D4"/>
    <w:rsid w:val="00277AF7"/>
    <w:rsid w:val="00280537"/>
    <w:rsid w:val="002808D9"/>
    <w:rsid w:val="00281E3D"/>
    <w:rsid w:val="00283A18"/>
    <w:rsid w:val="00283B0B"/>
    <w:rsid w:val="00283CA9"/>
    <w:rsid w:val="00284F9E"/>
    <w:rsid w:val="00286ACB"/>
    <w:rsid w:val="002920D3"/>
    <w:rsid w:val="0029321A"/>
    <w:rsid w:val="00294110"/>
    <w:rsid w:val="00295B61"/>
    <w:rsid w:val="002A012C"/>
    <w:rsid w:val="002A119C"/>
    <w:rsid w:val="002A1505"/>
    <w:rsid w:val="002A4760"/>
    <w:rsid w:val="002A54C6"/>
    <w:rsid w:val="002A568F"/>
    <w:rsid w:val="002B0763"/>
    <w:rsid w:val="002B1144"/>
    <w:rsid w:val="002B458C"/>
    <w:rsid w:val="002B73E6"/>
    <w:rsid w:val="002C014E"/>
    <w:rsid w:val="002C0217"/>
    <w:rsid w:val="002C0767"/>
    <w:rsid w:val="002C3501"/>
    <w:rsid w:val="002C4AC3"/>
    <w:rsid w:val="002C6881"/>
    <w:rsid w:val="002C75E7"/>
    <w:rsid w:val="002D1515"/>
    <w:rsid w:val="002D2D45"/>
    <w:rsid w:val="002D35B5"/>
    <w:rsid w:val="002D368D"/>
    <w:rsid w:val="002D37B4"/>
    <w:rsid w:val="002D55AA"/>
    <w:rsid w:val="002D5AFC"/>
    <w:rsid w:val="002D64DD"/>
    <w:rsid w:val="002D6C43"/>
    <w:rsid w:val="002D7A8B"/>
    <w:rsid w:val="002E0A21"/>
    <w:rsid w:val="002E126F"/>
    <w:rsid w:val="002E4D95"/>
    <w:rsid w:val="002E6BFC"/>
    <w:rsid w:val="002E6FBE"/>
    <w:rsid w:val="002E70EA"/>
    <w:rsid w:val="002E7B0F"/>
    <w:rsid w:val="002F020C"/>
    <w:rsid w:val="002F0297"/>
    <w:rsid w:val="002F0D13"/>
    <w:rsid w:val="002F6810"/>
    <w:rsid w:val="00300CEE"/>
    <w:rsid w:val="00303DFC"/>
    <w:rsid w:val="00303F9E"/>
    <w:rsid w:val="00307739"/>
    <w:rsid w:val="003105A1"/>
    <w:rsid w:val="00310E03"/>
    <w:rsid w:val="00311FF3"/>
    <w:rsid w:val="00311FFD"/>
    <w:rsid w:val="00312154"/>
    <w:rsid w:val="003127A2"/>
    <w:rsid w:val="00312EFE"/>
    <w:rsid w:val="003142D6"/>
    <w:rsid w:val="00314338"/>
    <w:rsid w:val="00314371"/>
    <w:rsid w:val="0031454C"/>
    <w:rsid w:val="00314A33"/>
    <w:rsid w:val="00316C2E"/>
    <w:rsid w:val="00321E89"/>
    <w:rsid w:val="00326070"/>
    <w:rsid w:val="0032711D"/>
    <w:rsid w:val="003307F0"/>
    <w:rsid w:val="00333BF1"/>
    <w:rsid w:val="00333E0F"/>
    <w:rsid w:val="00333E25"/>
    <w:rsid w:val="00334DC7"/>
    <w:rsid w:val="00335C4E"/>
    <w:rsid w:val="00336DC6"/>
    <w:rsid w:val="003374CE"/>
    <w:rsid w:val="00337F0B"/>
    <w:rsid w:val="00342DD3"/>
    <w:rsid w:val="00346CBB"/>
    <w:rsid w:val="003471F1"/>
    <w:rsid w:val="003526F3"/>
    <w:rsid w:val="0035497D"/>
    <w:rsid w:val="00354D44"/>
    <w:rsid w:val="00355AED"/>
    <w:rsid w:val="00356618"/>
    <w:rsid w:val="003603F2"/>
    <w:rsid w:val="0036174C"/>
    <w:rsid w:val="00362017"/>
    <w:rsid w:val="00362CD5"/>
    <w:rsid w:val="00364865"/>
    <w:rsid w:val="003659D0"/>
    <w:rsid w:val="00365AE2"/>
    <w:rsid w:val="003709AB"/>
    <w:rsid w:val="00371402"/>
    <w:rsid w:val="00371CD2"/>
    <w:rsid w:val="00372982"/>
    <w:rsid w:val="00372B2F"/>
    <w:rsid w:val="00373B13"/>
    <w:rsid w:val="00374AFE"/>
    <w:rsid w:val="00374FC4"/>
    <w:rsid w:val="0037532D"/>
    <w:rsid w:val="00375BE1"/>
    <w:rsid w:val="00376405"/>
    <w:rsid w:val="003801FA"/>
    <w:rsid w:val="00380964"/>
    <w:rsid w:val="003810B1"/>
    <w:rsid w:val="0038136A"/>
    <w:rsid w:val="003818DE"/>
    <w:rsid w:val="00385611"/>
    <w:rsid w:val="00387811"/>
    <w:rsid w:val="00387E90"/>
    <w:rsid w:val="00390754"/>
    <w:rsid w:val="003917E0"/>
    <w:rsid w:val="00391E20"/>
    <w:rsid w:val="00395462"/>
    <w:rsid w:val="003961D7"/>
    <w:rsid w:val="003964C7"/>
    <w:rsid w:val="003A2338"/>
    <w:rsid w:val="003A300D"/>
    <w:rsid w:val="003A35C7"/>
    <w:rsid w:val="003A6902"/>
    <w:rsid w:val="003A7BC0"/>
    <w:rsid w:val="003B119A"/>
    <w:rsid w:val="003B1A6C"/>
    <w:rsid w:val="003B3B4A"/>
    <w:rsid w:val="003B7452"/>
    <w:rsid w:val="003C1E36"/>
    <w:rsid w:val="003C1EBF"/>
    <w:rsid w:val="003C3DFD"/>
    <w:rsid w:val="003C3F64"/>
    <w:rsid w:val="003C4575"/>
    <w:rsid w:val="003D2C97"/>
    <w:rsid w:val="003D35DE"/>
    <w:rsid w:val="003D3D51"/>
    <w:rsid w:val="003D3F5F"/>
    <w:rsid w:val="003D3FA1"/>
    <w:rsid w:val="003D4B2B"/>
    <w:rsid w:val="003D4E03"/>
    <w:rsid w:val="003D5007"/>
    <w:rsid w:val="003D64B6"/>
    <w:rsid w:val="003E0ABC"/>
    <w:rsid w:val="003E113C"/>
    <w:rsid w:val="003E5F56"/>
    <w:rsid w:val="003E5FFF"/>
    <w:rsid w:val="003E6AE9"/>
    <w:rsid w:val="003E7C21"/>
    <w:rsid w:val="003F0504"/>
    <w:rsid w:val="003F4707"/>
    <w:rsid w:val="003F66EA"/>
    <w:rsid w:val="00400403"/>
    <w:rsid w:val="00400757"/>
    <w:rsid w:val="00400B39"/>
    <w:rsid w:val="0040707E"/>
    <w:rsid w:val="00407FA4"/>
    <w:rsid w:val="00410069"/>
    <w:rsid w:val="004108D1"/>
    <w:rsid w:val="00410D62"/>
    <w:rsid w:val="00412ADF"/>
    <w:rsid w:val="00415109"/>
    <w:rsid w:val="00415979"/>
    <w:rsid w:val="00417152"/>
    <w:rsid w:val="004209AA"/>
    <w:rsid w:val="00424B42"/>
    <w:rsid w:val="00430E12"/>
    <w:rsid w:val="004310EA"/>
    <w:rsid w:val="004341B6"/>
    <w:rsid w:val="0043574F"/>
    <w:rsid w:val="00437153"/>
    <w:rsid w:val="00442465"/>
    <w:rsid w:val="00442DE0"/>
    <w:rsid w:val="0044327A"/>
    <w:rsid w:val="0044454A"/>
    <w:rsid w:val="004459E1"/>
    <w:rsid w:val="00446937"/>
    <w:rsid w:val="004476F0"/>
    <w:rsid w:val="004478F5"/>
    <w:rsid w:val="0045118A"/>
    <w:rsid w:val="0045122F"/>
    <w:rsid w:val="004514B7"/>
    <w:rsid w:val="004549B0"/>
    <w:rsid w:val="00456633"/>
    <w:rsid w:val="00460A8E"/>
    <w:rsid w:val="004611E8"/>
    <w:rsid w:val="00461AB8"/>
    <w:rsid w:val="004624EA"/>
    <w:rsid w:val="00462DEE"/>
    <w:rsid w:val="00462F2C"/>
    <w:rsid w:val="00463527"/>
    <w:rsid w:val="004641C6"/>
    <w:rsid w:val="00467D4E"/>
    <w:rsid w:val="004705FA"/>
    <w:rsid w:val="004717D4"/>
    <w:rsid w:val="00471AAE"/>
    <w:rsid w:val="00473E23"/>
    <w:rsid w:val="00474903"/>
    <w:rsid w:val="0047496F"/>
    <w:rsid w:val="00475530"/>
    <w:rsid w:val="0047783C"/>
    <w:rsid w:val="0048385B"/>
    <w:rsid w:val="00483909"/>
    <w:rsid w:val="004842E5"/>
    <w:rsid w:val="0048535E"/>
    <w:rsid w:val="00485577"/>
    <w:rsid w:val="00486B9D"/>
    <w:rsid w:val="004870A3"/>
    <w:rsid w:val="00491330"/>
    <w:rsid w:val="00496201"/>
    <w:rsid w:val="004969C6"/>
    <w:rsid w:val="00497F80"/>
    <w:rsid w:val="004A1C7F"/>
    <w:rsid w:val="004A23FE"/>
    <w:rsid w:val="004A2585"/>
    <w:rsid w:val="004A2A31"/>
    <w:rsid w:val="004A35ED"/>
    <w:rsid w:val="004A3CC6"/>
    <w:rsid w:val="004A3DE4"/>
    <w:rsid w:val="004B20E1"/>
    <w:rsid w:val="004B23DE"/>
    <w:rsid w:val="004B2F89"/>
    <w:rsid w:val="004B5ECC"/>
    <w:rsid w:val="004C0B1F"/>
    <w:rsid w:val="004C0B3F"/>
    <w:rsid w:val="004C1A14"/>
    <w:rsid w:val="004C3DC3"/>
    <w:rsid w:val="004C3F06"/>
    <w:rsid w:val="004C512E"/>
    <w:rsid w:val="004D2B9A"/>
    <w:rsid w:val="004D38F6"/>
    <w:rsid w:val="004D5D3D"/>
    <w:rsid w:val="004D64DF"/>
    <w:rsid w:val="004D7393"/>
    <w:rsid w:val="004E01E7"/>
    <w:rsid w:val="004E2DAD"/>
    <w:rsid w:val="004E3A90"/>
    <w:rsid w:val="004E4BFD"/>
    <w:rsid w:val="004E4D8A"/>
    <w:rsid w:val="004E70EE"/>
    <w:rsid w:val="004E784D"/>
    <w:rsid w:val="004F00B2"/>
    <w:rsid w:val="004F3F20"/>
    <w:rsid w:val="004F4391"/>
    <w:rsid w:val="004F534C"/>
    <w:rsid w:val="004F767B"/>
    <w:rsid w:val="005025FA"/>
    <w:rsid w:val="005029F3"/>
    <w:rsid w:val="00502AB7"/>
    <w:rsid w:val="0050425C"/>
    <w:rsid w:val="00505490"/>
    <w:rsid w:val="00506659"/>
    <w:rsid w:val="00506EC9"/>
    <w:rsid w:val="00510FB0"/>
    <w:rsid w:val="0051178D"/>
    <w:rsid w:val="0051218D"/>
    <w:rsid w:val="00512284"/>
    <w:rsid w:val="00512D9D"/>
    <w:rsid w:val="005138BE"/>
    <w:rsid w:val="00513FF1"/>
    <w:rsid w:val="00517C05"/>
    <w:rsid w:val="00517D10"/>
    <w:rsid w:val="0052012C"/>
    <w:rsid w:val="0052260B"/>
    <w:rsid w:val="0052387F"/>
    <w:rsid w:val="00524BE5"/>
    <w:rsid w:val="00525F6F"/>
    <w:rsid w:val="00526691"/>
    <w:rsid w:val="00531140"/>
    <w:rsid w:val="005334FB"/>
    <w:rsid w:val="005349DD"/>
    <w:rsid w:val="00535663"/>
    <w:rsid w:val="00535A13"/>
    <w:rsid w:val="00535B6F"/>
    <w:rsid w:val="005360E4"/>
    <w:rsid w:val="005365FA"/>
    <w:rsid w:val="005376CF"/>
    <w:rsid w:val="005379FF"/>
    <w:rsid w:val="005426C9"/>
    <w:rsid w:val="005429F7"/>
    <w:rsid w:val="00545B08"/>
    <w:rsid w:val="00546370"/>
    <w:rsid w:val="00546674"/>
    <w:rsid w:val="00551DBF"/>
    <w:rsid w:val="0055369B"/>
    <w:rsid w:val="00553C7F"/>
    <w:rsid w:val="005555CF"/>
    <w:rsid w:val="0056054F"/>
    <w:rsid w:val="00560E40"/>
    <w:rsid w:val="005628B2"/>
    <w:rsid w:val="00562D45"/>
    <w:rsid w:val="00564D4A"/>
    <w:rsid w:val="005660CF"/>
    <w:rsid w:val="00575121"/>
    <w:rsid w:val="005757D1"/>
    <w:rsid w:val="00575BDC"/>
    <w:rsid w:val="00575E93"/>
    <w:rsid w:val="005760B8"/>
    <w:rsid w:val="00576CA2"/>
    <w:rsid w:val="00577E84"/>
    <w:rsid w:val="00581D09"/>
    <w:rsid w:val="005836FC"/>
    <w:rsid w:val="00583983"/>
    <w:rsid w:val="00585435"/>
    <w:rsid w:val="0058607C"/>
    <w:rsid w:val="00590C46"/>
    <w:rsid w:val="005920C7"/>
    <w:rsid w:val="00592FF7"/>
    <w:rsid w:val="005930E2"/>
    <w:rsid w:val="00593C3B"/>
    <w:rsid w:val="00595BF6"/>
    <w:rsid w:val="00596DC5"/>
    <w:rsid w:val="005A0007"/>
    <w:rsid w:val="005A03A6"/>
    <w:rsid w:val="005A339A"/>
    <w:rsid w:val="005A3DB6"/>
    <w:rsid w:val="005A5433"/>
    <w:rsid w:val="005A7FEF"/>
    <w:rsid w:val="005B117B"/>
    <w:rsid w:val="005B3007"/>
    <w:rsid w:val="005B306A"/>
    <w:rsid w:val="005B3301"/>
    <w:rsid w:val="005B51D2"/>
    <w:rsid w:val="005B71D1"/>
    <w:rsid w:val="005B7453"/>
    <w:rsid w:val="005B76A0"/>
    <w:rsid w:val="005C0F78"/>
    <w:rsid w:val="005C1602"/>
    <w:rsid w:val="005C2344"/>
    <w:rsid w:val="005C370B"/>
    <w:rsid w:val="005C71E9"/>
    <w:rsid w:val="005C765C"/>
    <w:rsid w:val="005D0298"/>
    <w:rsid w:val="005D0C8D"/>
    <w:rsid w:val="005D2E9E"/>
    <w:rsid w:val="005D4037"/>
    <w:rsid w:val="005D779B"/>
    <w:rsid w:val="005E1B29"/>
    <w:rsid w:val="005E29A3"/>
    <w:rsid w:val="005E6979"/>
    <w:rsid w:val="005E72B4"/>
    <w:rsid w:val="005E76A3"/>
    <w:rsid w:val="005F05AD"/>
    <w:rsid w:val="005F0A58"/>
    <w:rsid w:val="005F0CD7"/>
    <w:rsid w:val="005F1B76"/>
    <w:rsid w:val="005F27D4"/>
    <w:rsid w:val="005F3245"/>
    <w:rsid w:val="005F503F"/>
    <w:rsid w:val="005F7ACF"/>
    <w:rsid w:val="0060189B"/>
    <w:rsid w:val="006026AE"/>
    <w:rsid w:val="00605D43"/>
    <w:rsid w:val="0060641B"/>
    <w:rsid w:val="00611F89"/>
    <w:rsid w:val="00611FA9"/>
    <w:rsid w:val="00612ACA"/>
    <w:rsid w:val="00614677"/>
    <w:rsid w:val="00614859"/>
    <w:rsid w:val="00614B54"/>
    <w:rsid w:val="00617A9A"/>
    <w:rsid w:val="00620471"/>
    <w:rsid w:val="0062241F"/>
    <w:rsid w:val="00623CA1"/>
    <w:rsid w:val="00623E42"/>
    <w:rsid w:val="00625354"/>
    <w:rsid w:val="00625606"/>
    <w:rsid w:val="006271A4"/>
    <w:rsid w:val="00633375"/>
    <w:rsid w:val="00633C26"/>
    <w:rsid w:val="00633F93"/>
    <w:rsid w:val="00634DDF"/>
    <w:rsid w:val="00636CFA"/>
    <w:rsid w:val="00640948"/>
    <w:rsid w:val="006433F6"/>
    <w:rsid w:val="00643405"/>
    <w:rsid w:val="00644EB8"/>
    <w:rsid w:val="00645B41"/>
    <w:rsid w:val="00646C59"/>
    <w:rsid w:val="00652A2A"/>
    <w:rsid w:val="006572E8"/>
    <w:rsid w:val="00660442"/>
    <w:rsid w:val="006615F8"/>
    <w:rsid w:val="00666C84"/>
    <w:rsid w:val="00667B80"/>
    <w:rsid w:val="0067056B"/>
    <w:rsid w:val="00670761"/>
    <w:rsid w:val="006710D2"/>
    <w:rsid w:val="006737FF"/>
    <w:rsid w:val="00673D91"/>
    <w:rsid w:val="006757A1"/>
    <w:rsid w:val="00676DAD"/>
    <w:rsid w:val="00676E8B"/>
    <w:rsid w:val="0068095B"/>
    <w:rsid w:val="00680DEA"/>
    <w:rsid w:val="00681821"/>
    <w:rsid w:val="0068275E"/>
    <w:rsid w:val="006853A7"/>
    <w:rsid w:val="006857E0"/>
    <w:rsid w:val="006876D2"/>
    <w:rsid w:val="00690898"/>
    <w:rsid w:val="006937B4"/>
    <w:rsid w:val="006937ED"/>
    <w:rsid w:val="00693E9A"/>
    <w:rsid w:val="00696066"/>
    <w:rsid w:val="0069615E"/>
    <w:rsid w:val="0069690D"/>
    <w:rsid w:val="006A095F"/>
    <w:rsid w:val="006A1E4F"/>
    <w:rsid w:val="006A50EC"/>
    <w:rsid w:val="006A5758"/>
    <w:rsid w:val="006A66DD"/>
    <w:rsid w:val="006A6730"/>
    <w:rsid w:val="006A7885"/>
    <w:rsid w:val="006B1AAC"/>
    <w:rsid w:val="006B4EF6"/>
    <w:rsid w:val="006B7C24"/>
    <w:rsid w:val="006C3267"/>
    <w:rsid w:val="006C3853"/>
    <w:rsid w:val="006C4894"/>
    <w:rsid w:val="006C4FBF"/>
    <w:rsid w:val="006C6FF4"/>
    <w:rsid w:val="006C7147"/>
    <w:rsid w:val="006D16A7"/>
    <w:rsid w:val="006D2287"/>
    <w:rsid w:val="006D4722"/>
    <w:rsid w:val="006D6FDF"/>
    <w:rsid w:val="006D7CD3"/>
    <w:rsid w:val="006E1621"/>
    <w:rsid w:val="006E7BAA"/>
    <w:rsid w:val="006F0AF9"/>
    <w:rsid w:val="006F2A89"/>
    <w:rsid w:val="006F44CC"/>
    <w:rsid w:val="006F462C"/>
    <w:rsid w:val="006F70E8"/>
    <w:rsid w:val="006F7C58"/>
    <w:rsid w:val="00705D8E"/>
    <w:rsid w:val="00710E4C"/>
    <w:rsid w:val="007138D6"/>
    <w:rsid w:val="00713A96"/>
    <w:rsid w:val="0071415E"/>
    <w:rsid w:val="00714A07"/>
    <w:rsid w:val="00716816"/>
    <w:rsid w:val="00716898"/>
    <w:rsid w:val="00720570"/>
    <w:rsid w:val="00720A10"/>
    <w:rsid w:val="007213FB"/>
    <w:rsid w:val="0072404F"/>
    <w:rsid w:val="00725B4A"/>
    <w:rsid w:val="00727F5B"/>
    <w:rsid w:val="0073263E"/>
    <w:rsid w:val="00732FB1"/>
    <w:rsid w:val="00733646"/>
    <w:rsid w:val="00734C8D"/>
    <w:rsid w:val="00736E01"/>
    <w:rsid w:val="0074099F"/>
    <w:rsid w:val="00740A30"/>
    <w:rsid w:val="0074197C"/>
    <w:rsid w:val="007431DC"/>
    <w:rsid w:val="007464C4"/>
    <w:rsid w:val="00746E98"/>
    <w:rsid w:val="007532AE"/>
    <w:rsid w:val="0075386E"/>
    <w:rsid w:val="00754010"/>
    <w:rsid w:val="00754091"/>
    <w:rsid w:val="007549FC"/>
    <w:rsid w:val="00757EE6"/>
    <w:rsid w:val="007634BD"/>
    <w:rsid w:val="007659C9"/>
    <w:rsid w:val="00765F1A"/>
    <w:rsid w:val="007662F9"/>
    <w:rsid w:val="00770700"/>
    <w:rsid w:val="00774648"/>
    <w:rsid w:val="00775B65"/>
    <w:rsid w:val="00777A08"/>
    <w:rsid w:val="007810B2"/>
    <w:rsid w:val="00783874"/>
    <w:rsid w:val="00784A6B"/>
    <w:rsid w:val="00784DDE"/>
    <w:rsid w:val="00787DA7"/>
    <w:rsid w:val="00790221"/>
    <w:rsid w:val="00791B6C"/>
    <w:rsid w:val="00792207"/>
    <w:rsid w:val="00792797"/>
    <w:rsid w:val="0079316D"/>
    <w:rsid w:val="00793FD3"/>
    <w:rsid w:val="007953A1"/>
    <w:rsid w:val="00797158"/>
    <w:rsid w:val="00797265"/>
    <w:rsid w:val="00797FD0"/>
    <w:rsid w:val="007A194C"/>
    <w:rsid w:val="007A3513"/>
    <w:rsid w:val="007A438A"/>
    <w:rsid w:val="007A71A9"/>
    <w:rsid w:val="007B0293"/>
    <w:rsid w:val="007B046A"/>
    <w:rsid w:val="007B38FE"/>
    <w:rsid w:val="007B5576"/>
    <w:rsid w:val="007B6B79"/>
    <w:rsid w:val="007B71F5"/>
    <w:rsid w:val="007B7BA5"/>
    <w:rsid w:val="007C3B72"/>
    <w:rsid w:val="007C59A9"/>
    <w:rsid w:val="007C59E5"/>
    <w:rsid w:val="007C61D5"/>
    <w:rsid w:val="007C7652"/>
    <w:rsid w:val="007D069F"/>
    <w:rsid w:val="007D0BDC"/>
    <w:rsid w:val="007D28A1"/>
    <w:rsid w:val="007D5B0D"/>
    <w:rsid w:val="007D61D8"/>
    <w:rsid w:val="007D63EC"/>
    <w:rsid w:val="007D72A5"/>
    <w:rsid w:val="007D7D78"/>
    <w:rsid w:val="007E1D0C"/>
    <w:rsid w:val="007E5FDF"/>
    <w:rsid w:val="007F2679"/>
    <w:rsid w:val="007F404C"/>
    <w:rsid w:val="007F54B7"/>
    <w:rsid w:val="007F66ED"/>
    <w:rsid w:val="007F7E5A"/>
    <w:rsid w:val="00800195"/>
    <w:rsid w:val="0080024B"/>
    <w:rsid w:val="0080056A"/>
    <w:rsid w:val="00802465"/>
    <w:rsid w:val="008042CD"/>
    <w:rsid w:val="008048CB"/>
    <w:rsid w:val="0080498D"/>
    <w:rsid w:val="00805AC0"/>
    <w:rsid w:val="0080634D"/>
    <w:rsid w:val="008141EE"/>
    <w:rsid w:val="00814A03"/>
    <w:rsid w:val="00816999"/>
    <w:rsid w:val="00816A6E"/>
    <w:rsid w:val="00820C59"/>
    <w:rsid w:val="008214B4"/>
    <w:rsid w:val="0082476B"/>
    <w:rsid w:val="00824BC1"/>
    <w:rsid w:val="0082509E"/>
    <w:rsid w:val="0082650B"/>
    <w:rsid w:val="00827AAE"/>
    <w:rsid w:val="008323D2"/>
    <w:rsid w:val="008339EE"/>
    <w:rsid w:val="0083491A"/>
    <w:rsid w:val="00835262"/>
    <w:rsid w:val="00836238"/>
    <w:rsid w:val="00843A49"/>
    <w:rsid w:val="00844FE0"/>
    <w:rsid w:val="00847D1A"/>
    <w:rsid w:val="00850F8A"/>
    <w:rsid w:val="00852357"/>
    <w:rsid w:val="00853BCC"/>
    <w:rsid w:val="008626AD"/>
    <w:rsid w:val="00862CF7"/>
    <w:rsid w:val="00866CE9"/>
    <w:rsid w:val="0086773D"/>
    <w:rsid w:val="00867978"/>
    <w:rsid w:val="00870810"/>
    <w:rsid w:val="00870C1C"/>
    <w:rsid w:val="00871E8C"/>
    <w:rsid w:val="00873DFD"/>
    <w:rsid w:val="00877B88"/>
    <w:rsid w:val="00880697"/>
    <w:rsid w:val="0088230F"/>
    <w:rsid w:val="008826DB"/>
    <w:rsid w:val="00882CE9"/>
    <w:rsid w:val="00883DC5"/>
    <w:rsid w:val="00885DA1"/>
    <w:rsid w:val="00890876"/>
    <w:rsid w:val="008911F0"/>
    <w:rsid w:val="00891AF2"/>
    <w:rsid w:val="00892F78"/>
    <w:rsid w:val="0089558F"/>
    <w:rsid w:val="0089576F"/>
    <w:rsid w:val="00895E17"/>
    <w:rsid w:val="008A1DA6"/>
    <w:rsid w:val="008A1EDC"/>
    <w:rsid w:val="008A22B0"/>
    <w:rsid w:val="008A2372"/>
    <w:rsid w:val="008A25E3"/>
    <w:rsid w:val="008A2C9D"/>
    <w:rsid w:val="008A6458"/>
    <w:rsid w:val="008A79AE"/>
    <w:rsid w:val="008B2B42"/>
    <w:rsid w:val="008B3769"/>
    <w:rsid w:val="008B6266"/>
    <w:rsid w:val="008B64A4"/>
    <w:rsid w:val="008B6DD3"/>
    <w:rsid w:val="008C06F8"/>
    <w:rsid w:val="008C0975"/>
    <w:rsid w:val="008C0D59"/>
    <w:rsid w:val="008C13A5"/>
    <w:rsid w:val="008C160B"/>
    <w:rsid w:val="008C1D03"/>
    <w:rsid w:val="008C485C"/>
    <w:rsid w:val="008C48B1"/>
    <w:rsid w:val="008C59F6"/>
    <w:rsid w:val="008C5F1D"/>
    <w:rsid w:val="008D411B"/>
    <w:rsid w:val="008D4E33"/>
    <w:rsid w:val="008D57D6"/>
    <w:rsid w:val="008D5B7F"/>
    <w:rsid w:val="008D6AAE"/>
    <w:rsid w:val="008D7C0E"/>
    <w:rsid w:val="008E02B4"/>
    <w:rsid w:val="008E0649"/>
    <w:rsid w:val="008E0B69"/>
    <w:rsid w:val="008E582F"/>
    <w:rsid w:val="008E6501"/>
    <w:rsid w:val="008F07C4"/>
    <w:rsid w:val="008F1E7C"/>
    <w:rsid w:val="008F3F02"/>
    <w:rsid w:val="008F4E34"/>
    <w:rsid w:val="008F6B55"/>
    <w:rsid w:val="008F7C16"/>
    <w:rsid w:val="00901376"/>
    <w:rsid w:val="0090238B"/>
    <w:rsid w:val="00903EED"/>
    <w:rsid w:val="00911F18"/>
    <w:rsid w:val="009127DA"/>
    <w:rsid w:val="00915F39"/>
    <w:rsid w:val="0092048A"/>
    <w:rsid w:val="009217A6"/>
    <w:rsid w:val="00925B4F"/>
    <w:rsid w:val="009330E4"/>
    <w:rsid w:val="009337EF"/>
    <w:rsid w:val="00934C9D"/>
    <w:rsid w:val="00937D10"/>
    <w:rsid w:val="00940A38"/>
    <w:rsid w:val="00941176"/>
    <w:rsid w:val="0094148E"/>
    <w:rsid w:val="00941F3A"/>
    <w:rsid w:val="0094564D"/>
    <w:rsid w:val="00947EE2"/>
    <w:rsid w:val="009514F6"/>
    <w:rsid w:val="0095173A"/>
    <w:rsid w:val="00951E8F"/>
    <w:rsid w:val="0095241B"/>
    <w:rsid w:val="00957B99"/>
    <w:rsid w:val="009623F4"/>
    <w:rsid w:val="009624DD"/>
    <w:rsid w:val="009627DF"/>
    <w:rsid w:val="00963328"/>
    <w:rsid w:val="009645BB"/>
    <w:rsid w:val="00965BE1"/>
    <w:rsid w:val="009706E7"/>
    <w:rsid w:val="009710F3"/>
    <w:rsid w:val="00972061"/>
    <w:rsid w:val="00972DB9"/>
    <w:rsid w:val="009733B9"/>
    <w:rsid w:val="009734DE"/>
    <w:rsid w:val="0097364D"/>
    <w:rsid w:val="00976B98"/>
    <w:rsid w:val="009777B0"/>
    <w:rsid w:val="00977EB0"/>
    <w:rsid w:val="00982D80"/>
    <w:rsid w:val="009841A9"/>
    <w:rsid w:val="00985C28"/>
    <w:rsid w:val="00986207"/>
    <w:rsid w:val="00986AFC"/>
    <w:rsid w:val="00990B25"/>
    <w:rsid w:val="00991743"/>
    <w:rsid w:val="00991FC1"/>
    <w:rsid w:val="0099210E"/>
    <w:rsid w:val="0099436F"/>
    <w:rsid w:val="00994CD5"/>
    <w:rsid w:val="009A10F2"/>
    <w:rsid w:val="009A1681"/>
    <w:rsid w:val="009A29E4"/>
    <w:rsid w:val="009A2D1A"/>
    <w:rsid w:val="009A2DA8"/>
    <w:rsid w:val="009A3520"/>
    <w:rsid w:val="009A4652"/>
    <w:rsid w:val="009A5C9B"/>
    <w:rsid w:val="009B37F6"/>
    <w:rsid w:val="009B521A"/>
    <w:rsid w:val="009B5E7C"/>
    <w:rsid w:val="009C25D9"/>
    <w:rsid w:val="009C2955"/>
    <w:rsid w:val="009C5097"/>
    <w:rsid w:val="009C57EA"/>
    <w:rsid w:val="009D091B"/>
    <w:rsid w:val="009D2958"/>
    <w:rsid w:val="009D29AE"/>
    <w:rsid w:val="009D30F2"/>
    <w:rsid w:val="009D3207"/>
    <w:rsid w:val="009D577E"/>
    <w:rsid w:val="009D7F1D"/>
    <w:rsid w:val="009E18E0"/>
    <w:rsid w:val="009F013D"/>
    <w:rsid w:val="009F27DE"/>
    <w:rsid w:val="009F380A"/>
    <w:rsid w:val="009F41E2"/>
    <w:rsid w:val="009F46C2"/>
    <w:rsid w:val="009F4ABA"/>
    <w:rsid w:val="009F5457"/>
    <w:rsid w:val="00A01899"/>
    <w:rsid w:val="00A023D0"/>
    <w:rsid w:val="00A02885"/>
    <w:rsid w:val="00A038D9"/>
    <w:rsid w:val="00A04AB5"/>
    <w:rsid w:val="00A04EC4"/>
    <w:rsid w:val="00A051D0"/>
    <w:rsid w:val="00A057EE"/>
    <w:rsid w:val="00A06106"/>
    <w:rsid w:val="00A062F4"/>
    <w:rsid w:val="00A074DE"/>
    <w:rsid w:val="00A07987"/>
    <w:rsid w:val="00A07BE6"/>
    <w:rsid w:val="00A13E95"/>
    <w:rsid w:val="00A1436F"/>
    <w:rsid w:val="00A20158"/>
    <w:rsid w:val="00A20AF1"/>
    <w:rsid w:val="00A229FC"/>
    <w:rsid w:val="00A241BF"/>
    <w:rsid w:val="00A2523E"/>
    <w:rsid w:val="00A254B8"/>
    <w:rsid w:val="00A26F48"/>
    <w:rsid w:val="00A272A6"/>
    <w:rsid w:val="00A27927"/>
    <w:rsid w:val="00A30000"/>
    <w:rsid w:val="00A3017B"/>
    <w:rsid w:val="00A348E4"/>
    <w:rsid w:val="00A36387"/>
    <w:rsid w:val="00A37156"/>
    <w:rsid w:val="00A374C0"/>
    <w:rsid w:val="00A4168F"/>
    <w:rsid w:val="00A437BE"/>
    <w:rsid w:val="00A4561C"/>
    <w:rsid w:val="00A50E64"/>
    <w:rsid w:val="00A523C3"/>
    <w:rsid w:val="00A52CC7"/>
    <w:rsid w:val="00A53AD4"/>
    <w:rsid w:val="00A5457B"/>
    <w:rsid w:val="00A56466"/>
    <w:rsid w:val="00A61D08"/>
    <w:rsid w:val="00A642D7"/>
    <w:rsid w:val="00A65917"/>
    <w:rsid w:val="00A65F3A"/>
    <w:rsid w:val="00A67A06"/>
    <w:rsid w:val="00A70452"/>
    <w:rsid w:val="00A72D61"/>
    <w:rsid w:val="00A73AFA"/>
    <w:rsid w:val="00A73FCA"/>
    <w:rsid w:val="00A76EBC"/>
    <w:rsid w:val="00A805E4"/>
    <w:rsid w:val="00A80FB9"/>
    <w:rsid w:val="00A81E3E"/>
    <w:rsid w:val="00A82126"/>
    <w:rsid w:val="00A827A4"/>
    <w:rsid w:val="00A83BA0"/>
    <w:rsid w:val="00A84399"/>
    <w:rsid w:val="00A85302"/>
    <w:rsid w:val="00A85640"/>
    <w:rsid w:val="00A86F56"/>
    <w:rsid w:val="00A87E4C"/>
    <w:rsid w:val="00A87F31"/>
    <w:rsid w:val="00A90197"/>
    <w:rsid w:val="00A90303"/>
    <w:rsid w:val="00A90379"/>
    <w:rsid w:val="00A911CA"/>
    <w:rsid w:val="00A91341"/>
    <w:rsid w:val="00A93337"/>
    <w:rsid w:val="00A964F2"/>
    <w:rsid w:val="00A96633"/>
    <w:rsid w:val="00A96F52"/>
    <w:rsid w:val="00AA0182"/>
    <w:rsid w:val="00AA14F3"/>
    <w:rsid w:val="00AA165C"/>
    <w:rsid w:val="00AA5D6E"/>
    <w:rsid w:val="00AB0E60"/>
    <w:rsid w:val="00AB120F"/>
    <w:rsid w:val="00AB14E6"/>
    <w:rsid w:val="00AB21E1"/>
    <w:rsid w:val="00AB2C20"/>
    <w:rsid w:val="00AB3505"/>
    <w:rsid w:val="00AB3A47"/>
    <w:rsid w:val="00AB46EF"/>
    <w:rsid w:val="00AB4D94"/>
    <w:rsid w:val="00AB6386"/>
    <w:rsid w:val="00AB678F"/>
    <w:rsid w:val="00AC5039"/>
    <w:rsid w:val="00AC5241"/>
    <w:rsid w:val="00AC6B80"/>
    <w:rsid w:val="00AC7D99"/>
    <w:rsid w:val="00AD15C5"/>
    <w:rsid w:val="00AD17F4"/>
    <w:rsid w:val="00AD22D1"/>
    <w:rsid w:val="00AD626F"/>
    <w:rsid w:val="00AD7438"/>
    <w:rsid w:val="00AE314C"/>
    <w:rsid w:val="00AF6A19"/>
    <w:rsid w:val="00AF6A39"/>
    <w:rsid w:val="00B00240"/>
    <w:rsid w:val="00B01623"/>
    <w:rsid w:val="00B01B51"/>
    <w:rsid w:val="00B0312A"/>
    <w:rsid w:val="00B054FB"/>
    <w:rsid w:val="00B07818"/>
    <w:rsid w:val="00B11C43"/>
    <w:rsid w:val="00B11F49"/>
    <w:rsid w:val="00B13B47"/>
    <w:rsid w:val="00B142FB"/>
    <w:rsid w:val="00B14B4A"/>
    <w:rsid w:val="00B15126"/>
    <w:rsid w:val="00B15CF5"/>
    <w:rsid w:val="00B17283"/>
    <w:rsid w:val="00B17364"/>
    <w:rsid w:val="00B17E9E"/>
    <w:rsid w:val="00B20BC6"/>
    <w:rsid w:val="00B237D6"/>
    <w:rsid w:val="00B23AA8"/>
    <w:rsid w:val="00B23AF2"/>
    <w:rsid w:val="00B263E4"/>
    <w:rsid w:val="00B26948"/>
    <w:rsid w:val="00B26FD6"/>
    <w:rsid w:val="00B3027A"/>
    <w:rsid w:val="00B315AB"/>
    <w:rsid w:val="00B3186D"/>
    <w:rsid w:val="00B31DAA"/>
    <w:rsid w:val="00B31FDC"/>
    <w:rsid w:val="00B32D54"/>
    <w:rsid w:val="00B3393E"/>
    <w:rsid w:val="00B344E0"/>
    <w:rsid w:val="00B443DF"/>
    <w:rsid w:val="00B4477A"/>
    <w:rsid w:val="00B44A74"/>
    <w:rsid w:val="00B4642D"/>
    <w:rsid w:val="00B47DAD"/>
    <w:rsid w:val="00B50D8F"/>
    <w:rsid w:val="00B51F8A"/>
    <w:rsid w:val="00B53AC4"/>
    <w:rsid w:val="00B53D31"/>
    <w:rsid w:val="00B549D3"/>
    <w:rsid w:val="00B54C15"/>
    <w:rsid w:val="00B562F7"/>
    <w:rsid w:val="00B566AF"/>
    <w:rsid w:val="00B57E9D"/>
    <w:rsid w:val="00B61450"/>
    <w:rsid w:val="00B6308A"/>
    <w:rsid w:val="00B66A27"/>
    <w:rsid w:val="00B66C48"/>
    <w:rsid w:val="00B704E5"/>
    <w:rsid w:val="00B70F1A"/>
    <w:rsid w:val="00B71B03"/>
    <w:rsid w:val="00B75F71"/>
    <w:rsid w:val="00B770A9"/>
    <w:rsid w:val="00B80023"/>
    <w:rsid w:val="00B806EA"/>
    <w:rsid w:val="00B807DA"/>
    <w:rsid w:val="00B80B11"/>
    <w:rsid w:val="00B818F0"/>
    <w:rsid w:val="00B8261C"/>
    <w:rsid w:val="00B83465"/>
    <w:rsid w:val="00B83B53"/>
    <w:rsid w:val="00B85532"/>
    <w:rsid w:val="00B87D86"/>
    <w:rsid w:val="00B92F3E"/>
    <w:rsid w:val="00B94321"/>
    <w:rsid w:val="00B94A8F"/>
    <w:rsid w:val="00B9673F"/>
    <w:rsid w:val="00B9676F"/>
    <w:rsid w:val="00B971FB"/>
    <w:rsid w:val="00BA0EF8"/>
    <w:rsid w:val="00BA1B13"/>
    <w:rsid w:val="00BA1F86"/>
    <w:rsid w:val="00BA323E"/>
    <w:rsid w:val="00BA4F7C"/>
    <w:rsid w:val="00BA5F45"/>
    <w:rsid w:val="00BA7548"/>
    <w:rsid w:val="00BB27A4"/>
    <w:rsid w:val="00BB35D3"/>
    <w:rsid w:val="00BB3A3F"/>
    <w:rsid w:val="00BB3F10"/>
    <w:rsid w:val="00BB538A"/>
    <w:rsid w:val="00BB67E1"/>
    <w:rsid w:val="00BB7BDC"/>
    <w:rsid w:val="00BB7CE7"/>
    <w:rsid w:val="00BC0137"/>
    <w:rsid w:val="00BC33DC"/>
    <w:rsid w:val="00BD270E"/>
    <w:rsid w:val="00BD2A90"/>
    <w:rsid w:val="00BD5FB1"/>
    <w:rsid w:val="00BD7241"/>
    <w:rsid w:val="00BE4148"/>
    <w:rsid w:val="00BF04FC"/>
    <w:rsid w:val="00BF0A7E"/>
    <w:rsid w:val="00BF19A6"/>
    <w:rsid w:val="00BF2EDC"/>
    <w:rsid w:val="00BF3915"/>
    <w:rsid w:val="00BF7190"/>
    <w:rsid w:val="00BF7578"/>
    <w:rsid w:val="00C00EA0"/>
    <w:rsid w:val="00C01339"/>
    <w:rsid w:val="00C04D01"/>
    <w:rsid w:val="00C05A9E"/>
    <w:rsid w:val="00C075F9"/>
    <w:rsid w:val="00C10204"/>
    <w:rsid w:val="00C1050A"/>
    <w:rsid w:val="00C12017"/>
    <w:rsid w:val="00C126EE"/>
    <w:rsid w:val="00C13565"/>
    <w:rsid w:val="00C14139"/>
    <w:rsid w:val="00C1554A"/>
    <w:rsid w:val="00C16965"/>
    <w:rsid w:val="00C17F27"/>
    <w:rsid w:val="00C22C23"/>
    <w:rsid w:val="00C2335D"/>
    <w:rsid w:val="00C23769"/>
    <w:rsid w:val="00C3338A"/>
    <w:rsid w:val="00C34860"/>
    <w:rsid w:val="00C36BF4"/>
    <w:rsid w:val="00C37A05"/>
    <w:rsid w:val="00C411EA"/>
    <w:rsid w:val="00C45E88"/>
    <w:rsid w:val="00C46D71"/>
    <w:rsid w:val="00C46ED4"/>
    <w:rsid w:val="00C501AC"/>
    <w:rsid w:val="00C51058"/>
    <w:rsid w:val="00C52A0B"/>
    <w:rsid w:val="00C568A6"/>
    <w:rsid w:val="00C56CA3"/>
    <w:rsid w:val="00C63788"/>
    <w:rsid w:val="00C63814"/>
    <w:rsid w:val="00C64059"/>
    <w:rsid w:val="00C646B9"/>
    <w:rsid w:val="00C64765"/>
    <w:rsid w:val="00C65A69"/>
    <w:rsid w:val="00C65D50"/>
    <w:rsid w:val="00C66860"/>
    <w:rsid w:val="00C70D74"/>
    <w:rsid w:val="00C71BF6"/>
    <w:rsid w:val="00C71CED"/>
    <w:rsid w:val="00C72372"/>
    <w:rsid w:val="00C73E10"/>
    <w:rsid w:val="00C74A87"/>
    <w:rsid w:val="00C75F7C"/>
    <w:rsid w:val="00C76037"/>
    <w:rsid w:val="00C767C5"/>
    <w:rsid w:val="00C768CC"/>
    <w:rsid w:val="00C772C8"/>
    <w:rsid w:val="00C8118F"/>
    <w:rsid w:val="00C83301"/>
    <w:rsid w:val="00C90673"/>
    <w:rsid w:val="00C90D94"/>
    <w:rsid w:val="00C91DC7"/>
    <w:rsid w:val="00C92CC9"/>
    <w:rsid w:val="00C95A8A"/>
    <w:rsid w:val="00CA014D"/>
    <w:rsid w:val="00CA26A3"/>
    <w:rsid w:val="00CA2DBD"/>
    <w:rsid w:val="00CA49B7"/>
    <w:rsid w:val="00CA763E"/>
    <w:rsid w:val="00CA7B3E"/>
    <w:rsid w:val="00CA7CA8"/>
    <w:rsid w:val="00CB1832"/>
    <w:rsid w:val="00CB2AF6"/>
    <w:rsid w:val="00CB6077"/>
    <w:rsid w:val="00CB67F9"/>
    <w:rsid w:val="00CB6A34"/>
    <w:rsid w:val="00CB73FA"/>
    <w:rsid w:val="00CB7D1A"/>
    <w:rsid w:val="00CB7D32"/>
    <w:rsid w:val="00CC0A56"/>
    <w:rsid w:val="00CC1254"/>
    <w:rsid w:val="00CC17FE"/>
    <w:rsid w:val="00CC2666"/>
    <w:rsid w:val="00CC377F"/>
    <w:rsid w:val="00CC3805"/>
    <w:rsid w:val="00CC3AF3"/>
    <w:rsid w:val="00CC5644"/>
    <w:rsid w:val="00CC5680"/>
    <w:rsid w:val="00CC7150"/>
    <w:rsid w:val="00CC7BE5"/>
    <w:rsid w:val="00CD1144"/>
    <w:rsid w:val="00CD17BA"/>
    <w:rsid w:val="00CD4EDA"/>
    <w:rsid w:val="00CD63A7"/>
    <w:rsid w:val="00CD7C6E"/>
    <w:rsid w:val="00CE0B63"/>
    <w:rsid w:val="00CE4740"/>
    <w:rsid w:val="00CE5A18"/>
    <w:rsid w:val="00CE7803"/>
    <w:rsid w:val="00CF01EA"/>
    <w:rsid w:val="00CF1330"/>
    <w:rsid w:val="00CF3178"/>
    <w:rsid w:val="00CF4029"/>
    <w:rsid w:val="00CF427D"/>
    <w:rsid w:val="00CF4826"/>
    <w:rsid w:val="00CF546D"/>
    <w:rsid w:val="00CF6138"/>
    <w:rsid w:val="00CF6479"/>
    <w:rsid w:val="00D000DA"/>
    <w:rsid w:val="00D006A1"/>
    <w:rsid w:val="00D00F12"/>
    <w:rsid w:val="00D0258D"/>
    <w:rsid w:val="00D02787"/>
    <w:rsid w:val="00D03B9D"/>
    <w:rsid w:val="00D03C6C"/>
    <w:rsid w:val="00D047F8"/>
    <w:rsid w:val="00D04A1F"/>
    <w:rsid w:val="00D07911"/>
    <w:rsid w:val="00D1235E"/>
    <w:rsid w:val="00D1399D"/>
    <w:rsid w:val="00D147B5"/>
    <w:rsid w:val="00D20782"/>
    <w:rsid w:val="00D20FA1"/>
    <w:rsid w:val="00D21E5B"/>
    <w:rsid w:val="00D24727"/>
    <w:rsid w:val="00D24DAB"/>
    <w:rsid w:val="00D320F7"/>
    <w:rsid w:val="00D35193"/>
    <w:rsid w:val="00D362CD"/>
    <w:rsid w:val="00D3685E"/>
    <w:rsid w:val="00D41732"/>
    <w:rsid w:val="00D4278D"/>
    <w:rsid w:val="00D437A4"/>
    <w:rsid w:val="00D50A1E"/>
    <w:rsid w:val="00D5148F"/>
    <w:rsid w:val="00D522A1"/>
    <w:rsid w:val="00D53A50"/>
    <w:rsid w:val="00D54CF4"/>
    <w:rsid w:val="00D60A11"/>
    <w:rsid w:val="00D60B61"/>
    <w:rsid w:val="00D6160E"/>
    <w:rsid w:val="00D63E1F"/>
    <w:rsid w:val="00D63FAC"/>
    <w:rsid w:val="00D66F6B"/>
    <w:rsid w:val="00D676DE"/>
    <w:rsid w:val="00D70784"/>
    <w:rsid w:val="00D71908"/>
    <w:rsid w:val="00D727A5"/>
    <w:rsid w:val="00D731CA"/>
    <w:rsid w:val="00D733A8"/>
    <w:rsid w:val="00D7346C"/>
    <w:rsid w:val="00D749A6"/>
    <w:rsid w:val="00D77733"/>
    <w:rsid w:val="00D77D1A"/>
    <w:rsid w:val="00D81185"/>
    <w:rsid w:val="00D82114"/>
    <w:rsid w:val="00D83741"/>
    <w:rsid w:val="00D83D5C"/>
    <w:rsid w:val="00D8625C"/>
    <w:rsid w:val="00D90A50"/>
    <w:rsid w:val="00D9373C"/>
    <w:rsid w:val="00D9409D"/>
    <w:rsid w:val="00D95CE4"/>
    <w:rsid w:val="00D970B6"/>
    <w:rsid w:val="00D97399"/>
    <w:rsid w:val="00DA0156"/>
    <w:rsid w:val="00DA021C"/>
    <w:rsid w:val="00DA03A7"/>
    <w:rsid w:val="00DA072F"/>
    <w:rsid w:val="00DA1868"/>
    <w:rsid w:val="00DA1A5C"/>
    <w:rsid w:val="00DA3537"/>
    <w:rsid w:val="00DA508F"/>
    <w:rsid w:val="00DB2BE6"/>
    <w:rsid w:val="00DB329F"/>
    <w:rsid w:val="00DB3C78"/>
    <w:rsid w:val="00DB48F7"/>
    <w:rsid w:val="00DB530D"/>
    <w:rsid w:val="00DB684A"/>
    <w:rsid w:val="00DB7D5E"/>
    <w:rsid w:val="00DC0FCB"/>
    <w:rsid w:val="00DC2D46"/>
    <w:rsid w:val="00DC36FB"/>
    <w:rsid w:val="00DC4CC0"/>
    <w:rsid w:val="00DC63A1"/>
    <w:rsid w:val="00DC64BD"/>
    <w:rsid w:val="00DD2BD7"/>
    <w:rsid w:val="00DD2CF9"/>
    <w:rsid w:val="00DD2E1A"/>
    <w:rsid w:val="00DD3BA0"/>
    <w:rsid w:val="00DD510C"/>
    <w:rsid w:val="00DD5797"/>
    <w:rsid w:val="00DD61DC"/>
    <w:rsid w:val="00DE0BEB"/>
    <w:rsid w:val="00DE2E46"/>
    <w:rsid w:val="00DE33F0"/>
    <w:rsid w:val="00DE3770"/>
    <w:rsid w:val="00DE396B"/>
    <w:rsid w:val="00DE70E6"/>
    <w:rsid w:val="00DF0B7F"/>
    <w:rsid w:val="00DF118A"/>
    <w:rsid w:val="00DF1351"/>
    <w:rsid w:val="00DF681D"/>
    <w:rsid w:val="00DF79E5"/>
    <w:rsid w:val="00DF7BA9"/>
    <w:rsid w:val="00E00D57"/>
    <w:rsid w:val="00E00EC8"/>
    <w:rsid w:val="00E03C02"/>
    <w:rsid w:val="00E03CDB"/>
    <w:rsid w:val="00E03E80"/>
    <w:rsid w:val="00E053EA"/>
    <w:rsid w:val="00E06EC4"/>
    <w:rsid w:val="00E0788A"/>
    <w:rsid w:val="00E07A79"/>
    <w:rsid w:val="00E12BFA"/>
    <w:rsid w:val="00E14C9C"/>
    <w:rsid w:val="00E159B9"/>
    <w:rsid w:val="00E20D5A"/>
    <w:rsid w:val="00E24BDB"/>
    <w:rsid w:val="00E25112"/>
    <w:rsid w:val="00E25F59"/>
    <w:rsid w:val="00E2625B"/>
    <w:rsid w:val="00E31316"/>
    <w:rsid w:val="00E32CCA"/>
    <w:rsid w:val="00E334EC"/>
    <w:rsid w:val="00E33688"/>
    <w:rsid w:val="00E3444B"/>
    <w:rsid w:val="00E37B43"/>
    <w:rsid w:val="00E41292"/>
    <w:rsid w:val="00E41E79"/>
    <w:rsid w:val="00E4299C"/>
    <w:rsid w:val="00E43468"/>
    <w:rsid w:val="00E4548B"/>
    <w:rsid w:val="00E46FB3"/>
    <w:rsid w:val="00E5032F"/>
    <w:rsid w:val="00E5294D"/>
    <w:rsid w:val="00E53BDF"/>
    <w:rsid w:val="00E53FCA"/>
    <w:rsid w:val="00E5586E"/>
    <w:rsid w:val="00E56B17"/>
    <w:rsid w:val="00E57B3A"/>
    <w:rsid w:val="00E57FAB"/>
    <w:rsid w:val="00E61D79"/>
    <w:rsid w:val="00E62615"/>
    <w:rsid w:val="00E62A37"/>
    <w:rsid w:val="00E647B6"/>
    <w:rsid w:val="00E65EC7"/>
    <w:rsid w:val="00E67CA3"/>
    <w:rsid w:val="00E70ECE"/>
    <w:rsid w:val="00E71426"/>
    <w:rsid w:val="00E72516"/>
    <w:rsid w:val="00E72577"/>
    <w:rsid w:val="00E77E13"/>
    <w:rsid w:val="00E806E1"/>
    <w:rsid w:val="00E8115D"/>
    <w:rsid w:val="00E81F26"/>
    <w:rsid w:val="00E8366B"/>
    <w:rsid w:val="00E83847"/>
    <w:rsid w:val="00E84F95"/>
    <w:rsid w:val="00E85675"/>
    <w:rsid w:val="00E866D3"/>
    <w:rsid w:val="00E900E9"/>
    <w:rsid w:val="00E90B93"/>
    <w:rsid w:val="00E92403"/>
    <w:rsid w:val="00E9655E"/>
    <w:rsid w:val="00E9760A"/>
    <w:rsid w:val="00EA11C5"/>
    <w:rsid w:val="00EA133D"/>
    <w:rsid w:val="00EA1BA4"/>
    <w:rsid w:val="00EA22C4"/>
    <w:rsid w:val="00EA2BB2"/>
    <w:rsid w:val="00EA2BDE"/>
    <w:rsid w:val="00EA4A5C"/>
    <w:rsid w:val="00EA73B4"/>
    <w:rsid w:val="00EB2400"/>
    <w:rsid w:val="00EB60A9"/>
    <w:rsid w:val="00EC0C2B"/>
    <w:rsid w:val="00EC4812"/>
    <w:rsid w:val="00EC54D2"/>
    <w:rsid w:val="00EC554E"/>
    <w:rsid w:val="00EC596A"/>
    <w:rsid w:val="00EC5D49"/>
    <w:rsid w:val="00EC6EB5"/>
    <w:rsid w:val="00EC7A6D"/>
    <w:rsid w:val="00ED018F"/>
    <w:rsid w:val="00ED055F"/>
    <w:rsid w:val="00ED1D8F"/>
    <w:rsid w:val="00ED20BD"/>
    <w:rsid w:val="00ED2AE3"/>
    <w:rsid w:val="00ED3D2B"/>
    <w:rsid w:val="00ED4CDD"/>
    <w:rsid w:val="00ED61EF"/>
    <w:rsid w:val="00ED6A4D"/>
    <w:rsid w:val="00ED7C63"/>
    <w:rsid w:val="00EE0B54"/>
    <w:rsid w:val="00EE173C"/>
    <w:rsid w:val="00EE32CD"/>
    <w:rsid w:val="00EE355D"/>
    <w:rsid w:val="00EE438C"/>
    <w:rsid w:val="00EE49F3"/>
    <w:rsid w:val="00EE4B03"/>
    <w:rsid w:val="00EE4BB9"/>
    <w:rsid w:val="00EE6568"/>
    <w:rsid w:val="00EE79E1"/>
    <w:rsid w:val="00EF04C0"/>
    <w:rsid w:val="00EF12DC"/>
    <w:rsid w:val="00EF14E7"/>
    <w:rsid w:val="00EF3127"/>
    <w:rsid w:val="00EF71AE"/>
    <w:rsid w:val="00EF75F7"/>
    <w:rsid w:val="00EF7F71"/>
    <w:rsid w:val="00F00897"/>
    <w:rsid w:val="00F0089E"/>
    <w:rsid w:val="00F00CA4"/>
    <w:rsid w:val="00F06A2D"/>
    <w:rsid w:val="00F06CBA"/>
    <w:rsid w:val="00F073DD"/>
    <w:rsid w:val="00F1164C"/>
    <w:rsid w:val="00F125F6"/>
    <w:rsid w:val="00F133A5"/>
    <w:rsid w:val="00F15157"/>
    <w:rsid w:val="00F169B1"/>
    <w:rsid w:val="00F16C50"/>
    <w:rsid w:val="00F17596"/>
    <w:rsid w:val="00F226A3"/>
    <w:rsid w:val="00F23BD2"/>
    <w:rsid w:val="00F24BF0"/>
    <w:rsid w:val="00F2613B"/>
    <w:rsid w:val="00F26AA3"/>
    <w:rsid w:val="00F27B90"/>
    <w:rsid w:val="00F30D04"/>
    <w:rsid w:val="00F32357"/>
    <w:rsid w:val="00F32CFA"/>
    <w:rsid w:val="00F35E94"/>
    <w:rsid w:val="00F40788"/>
    <w:rsid w:val="00F40838"/>
    <w:rsid w:val="00F419C3"/>
    <w:rsid w:val="00F43FCF"/>
    <w:rsid w:val="00F466E7"/>
    <w:rsid w:val="00F47106"/>
    <w:rsid w:val="00F50815"/>
    <w:rsid w:val="00F50A2E"/>
    <w:rsid w:val="00F52372"/>
    <w:rsid w:val="00F52444"/>
    <w:rsid w:val="00F52B42"/>
    <w:rsid w:val="00F5313A"/>
    <w:rsid w:val="00F5355F"/>
    <w:rsid w:val="00F54D3F"/>
    <w:rsid w:val="00F55731"/>
    <w:rsid w:val="00F56547"/>
    <w:rsid w:val="00F5676B"/>
    <w:rsid w:val="00F57208"/>
    <w:rsid w:val="00F6029C"/>
    <w:rsid w:val="00F62D19"/>
    <w:rsid w:val="00F63E9B"/>
    <w:rsid w:val="00F6754A"/>
    <w:rsid w:val="00F7083F"/>
    <w:rsid w:val="00F733E1"/>
    <w:rsid w:val="00F73D7A"/>
    <w:rsid w:val="00F76BD1"/>
    <w:rsid w:val="00F82B9D"/>
    <w:rsid w:val="00F86EDB"/>
    <w:rsid w:val="00F87AC7"/>
    <w:rsid w:val="00F87EF8"/>
    <w:rsid w:val="00F90AAE"/>
    <w:rsid w:val="00F93783"/>
    <w:rsid w:val="00F966B4"/>
    <w:rsid w:val="00FA1638"/>
    <w:rsid w:val="00FA17FE"/>
    <w:rsid w:val="00FA3E3C"/>
    <w:rsid w:val="00FA466F"/>
    <w:rsid w:val="00FA47CE"/>
    <w:rsid w:val="00FA5A1D"/>
    <w:rsid w:val="00FB1486"/>
    <w:rsid w:val="00FB5C58"/>
    <w:rsid w:val="00FB60FA"/>
    <w:rsid w:val="00FB6E44"/>
    <w:rsid w:val="00FB7175"/>
    <w:rsid w:val="00FB7822"/>
    <w:rsid w:val="00FB7913"/>
    <w:rsid w:val="00FC3B45"/>
    <w:rsid w:val="00FC522E"/>
    <w:rsid w:val="00FC6D64"/>
    <w:rsid w:val="00FC7130"/>
    <w:rsid w:val="00FC7C60"/>
    <w:rsid w:val="00FD01BD"/>
    <w:rsid w:val="00FD5B04"/>
    <w:rsid w:val="00FD667A"/>
    <w:rsid w:val="00FD6EF4"/>
    <w:rsid w:val="00FD7FB6"/>
    <w:rsid w:val="00FE1248"/>
    <w:rsid w:val="00FE1E4A"/>
    <w:rsid w:val="00FE3F33"/>
    <w:rsid w:val="00FE46BC"/>
    <w:rsid w:val="00FE675E"/>
    <w:rsid w:val="00FE7221"/>
    <w:rsid w:val="00FE7793"/>
    <w:rsid w:val="00FF298D"/>
    <w:rsid w:val="00FF4467"/>
    <w:rsid w:val="00FF5BEC"/>
    <w:rsid w:val="00FF5F9E"/>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25A3"/>
  <w15:docId w15:val="{24922AA7-2008-49D7-B00A-077E8B6C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CF546D"/>
    <w:pPr>
      <w:keepNext/>
      <w:widowControl/>
      <w:autoSpaceDE/>
      <w:autoSpaceDN/>
      <w:adjustRightInd/>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semiHidden/>
    <w:unhideWhenUsed/>
    <w:rsid w:val="00E5294D"/>
    <w:rPr>
      <w:rFonts w:ascii="Tahoma" w:hAnsi="Tahoma" w:cs="Tahoma"/>
      <w:sz w:val="16"/>
      <w:szCs w:val="16"/>
    </w:rPr>
  </w:style>
  <w:style w:type="character" w:customStyle="1" w:styleId="a5">
    <w:name w:val="Текст выноски Знак"/>
    <w:basedOn w:val="a0"/>
    <w:link w:val="a4"/>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Заголовок Знак"/>
    <w:basedOn w:val="a0"/>
    <w:link w:val="ad"/>
    <w:rsid w:val="0052260B"/>
    <w:rPr>
      <w:rFonts w:ascii="Times New Roman" w:eastAsia="Times New Roman" w:hAnsi="Times New Roman" w:cs="Times New Roman"/>
      <w:sz w:val="24"/>
      <w:szCs w:val="20"/>
    </w:rPr>
  </w:style>
  <w:style w:type="paragraph" w:customStyle="1" w:styleId="Default">
    <w:name w:val="Default"/>
    <w:rsid w:val="006253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E12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uiPriority w:val="99"/>
    <w:semiHidden/>
    <w:unhideWhenUsed/>
    <w:rsid w:val="002D37B4"/>
    <w:pPr>
      <w:spacing w:after="120"/>
      <w:ind w:left="283"/>
    </w:pPr>
  </w:style>
  <w:style w:type="character" w:customStyle="1" w:styleId="af0">
    <w:name w:val="Основной текст с отступом Знак"/>
    <w:basedOn w:val="a0"/>
    <w:link w:val="af"/>
    <w:uiPriority w:val="99"/>
    <w:semiHidden/>
    <w:rsid w:val="002D37B4"/>
    <w:rPr>
      <w:rFonts w:ascii="Times New Roman" w:eastAsia="Times New Roman" w:hAnsi="Times New Roman" w:cs="Times New Roman"/>
      <w:sz w:val="20"/>
      <w:szCs w:val="20"/>
      <w:lang w:eastAsia="ru-RU"/>
    </w:rPr>
  </w:style>
  <w:style w:type="character" w:customStyle="1" w:styleId="10">
    <w:name w:val="Заголовок 1 Знак"/>
    <w:aliases w:val="Раздел Договора Знак,H1 Знак,&quot;Алмаз&quot; Знак"/>
    <w:basedOn w:val="a0"/>
    <w:link w:val="1"/>
    <w:rsid w:val="00CF546D"/>
    <w:rPr>
      <w:rFonts w:ascii="Times New Roman" w:eastAsia="Times New Roman" w:hAnsi="Times New Roman" w:cs="Times New Roman"/>
      <w:b/>
      <w:bCs/>
      <w:sz w:val="24"/>
      <w:szCs w:val="24"/>
      <w:lang w:eastAsia="ru-RU"/>
    </w:rPr>
  </w:style>
  <w:style w:type="paragraph" w:styleId="11">
    <w:name w:val="toc 1"/>
    <w:basedOn w:val="a"/>
    <w:next w:val="a"/>
    <w:autoRedefine/>
    <w:uiPriority w:val="39"/>
    <w:rsid w:val="00DF0B7F"/>
    <w:pPr>
      <w:tabs>
        <w:tab w:val="right" w:leader="dot" w:pos="10195"/>
      </w:tabs>
      <w:autoSpaceDE/>
      <w:autoSpaceDN/>
      <w:adjustRightInd/>
      <w:ind w:right="-1"/>
      <w:jc w:val="center"/>
    </w:pPr>
    <w:rPr>
      <w:b/>
      <w:sz w:val="24"/>
      <w:szCs w:val="24"/>
    </w:rPr>
  </w:style>
  <w:style w:type="paragraph" w:customStyle="1" w:styleId="12">
    <w:name w:val="1"/>
    <w:basedOn w:val="a"/>
    <w:next w:val="ad"/>
    <w:link w:val="af1"/>
    <w:qFormat/>
    <w:rsid w:val="0089576F"/>
    <w:pPr>
      <w:widowControl/>
      <w:autoSpaceDE/>
      <w:autoSpaceDN/>
      <w:adjustRightInd/>
      <w:jc w:val="center"/>
    </w:pPr>
    <w:rPr>
      <w:rFonts w:asciiTheme="minorHAnsi" w:eastAsiaTheme="minorHAnsi" w:hAnsiTheme="minorHAnsi" w:cstheme="minorBidi"/>
      <w:b/>
      <w:sz w:val="28"/>
      <w:szCs w:val="22"/>
    </w:rPr>
  </w:style>
  <w:style w:type="character" w:customStyle="1" w:styleId="af1">
    <w:name w:val="Название Знак"/>
    <w:link w:val="12"/>
    <w:rsid w:val="0089576F"/>
    <w:rPr>
      <w:b/>
      <w:sz w:val="28"/>
      <w:lang w:val="ru-RU" w:eastAsia="ru-RU" w:bidi="ar-SA"/>
    </w:rPr>
  </w:style>
  <w:style w:type="paragraph" w:customStyle="1" w:styleId="af2">
    <w:basedOn w:val="a"/>
    <w:next w:val="ad"/>
    <w:qFormat/>
    <w:rsid w:val="001602A0"/>
    <w:pPr>
      <w:widowControl/>
      <w:autoSpaceDE/>
      <w:autoSpaceDN/>
      <w:adjustRightInd/>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1B37-BB9A-4C50-9909-5BB9A8A7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ksk_ukmo</dc:creator>
  <cp:keywords/>
  <dc:description/>
  <cp:lastModifiedBy>Ревизионная комиссия</cp:lastModifiedBy>
  <cp:revision>26</cp:revision>
  <cp:lastPrinted>2023-11-21T01:40:00Z</cp:lastPrinted>
  <dcterms:created xsi:type="dcterms:W3CDTF">2023-11-21T01:34:00Z</dcterms:created>
  <dcterms:modified xsi:type="dcterms:W3CDTF">2023-12-08T08:03:00Z</dcterms:modified>
</cp:coreProperties>
</file>