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4215D" w:rsidRPr="00A90197" w:rsidRDefault="005C6B84" w:rsidP="00560E40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</w:t>
      </w:r>
      <w:r w:rsidR="008048CB" w:rsidRPr="00495C9D">
        <w:rPr>
          <w:b/>
          <w:bCs/>
          <w:spacing w:val="-1"/>
          <w:sz w:val="28"/>
          <w:szCs w:val="28"/>
        </w:rPr>
        <w:t xml:space="preserve">по результатам </w:t>
      </w:r>
      <w:r w:rsidR="008048CB">
        <w:rPr>
          <w:b/>
          <w:bCs/>
          <w:spacing w:val="-1"/>
          <w:sz w:val="28"/>
          <w:szCs w:val="28"/>
        </w:rPr>
        <w:t xml:space="preserve">экспертизы </w:t>
      </w:r>
      <w:r w:rsidR="008048CB" w:rsidRPr="00154FAB">
        <w:rPr>
          <w:b/>
          <w:bCs/>
          <w:spacing w:val="-1"/>
          <w:sz w:val="28"/>
          <w:szCs w:val="28"/>
        </w:rPr>
        <w:t>проект</w:t>
      </w:r>
      <w:r w:rsidR="008048CB">
        <w:rPr>
          <w:b/>
          <w:bCs/>
          <w:spacing w:val="-1"/>
          <w:sz w:val="28"/>
          <w:szCs w:val="28"/>
        </w:rPr>
        <w:t>а</w:t>
      </w:r>
      <w:r w:rsidR="008048CB"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="008048CB"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r w:rsidR="00DB2422">
        <w:rPr>
          <w:b/>
          <w:bCs/>
          <w:spacing w:val="-1"/>
          <w:sz w:val="28"/>
          <w:szCs w:val="28"/>
        </w:rPr>
        <w:t xml:space="preserve">г. Бодайбо и района </w:t>
      </w:r>
      <w:r w:rsidR="008048CB" w:rsidRPr="00154FAB">
        <w:rPr>
          <w:b/>
          <w:bCs/>
          <w:spacing w:val="-1"/>
          <w:sz w:val="28"/>
          <w:szCs w:val="28"/>
        </w:rPr>
        <w:t>на 20</w:t>
      </w:r>
      <w:r w:rsidR="00C76037">
        <w:rPr>
          <w:b/>
          <w:bCs/>
          <w:spacing w:val="-1"/>
          <w:sz w:val="28"/>
          <w:szCs w:val="28"/>
        </w:rPr>
        <w:t>2</w:t>
      </w:r>
      <w:r w:rsidR="00AD70EF">
        <w:rPr>
          <w:b/>
          <w:bCs/>
          <w:spacing w:val="-1"/>
          <w:sz w:val="28"/>
          <w:szCs w:val="28"/>
        </w:rPr>
        <w:t>4</w:t>
      </w:r>
      <w:r w:rsidR="008048CB"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AD70EF">
        <w:rPr>
          <w:b/>
          <w:bCs/>
          <w:spacing w:val="-1"/>
          <w:sz w:val="28"/>
          <w:szCs w:val="28"/>
        </w:rPr>
        <w:t>5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AD70EF">
        <w:rPr>
          <w:b/>
          <w:bCs/>
          <w:spacing w:val="-1"/>
          <w:sz w:val="28"/>
          <w:szCs w:val="28"/>
        </w:rPr>
        <w:t>6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="008048CB"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E77E13" w:rsidRDefault="00307739" w:rsidP="000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DB2422">
        <w:rPr>
          <w:sz w:val="28"/>
          <w:szCs w:val="28"/>
        </w:rPr>
        <w:t>г. Бодайбо и района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</w:t>
      </w:r>
      <w:r w:rsidR="004A4F7D">
        <w:rPr>
          <w:sz w:val="28"/>
          <w:szCs w:val="28"/>
        </w:rPr>
        <w:t>4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4A4F7D">
        <w:rPr>
          <w:sz w:val="28"/>
          <w:szCs w:val="28"/>
        </w:rPr>
        <w:t>5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4A4F7D">
        <w:rPr>
          <w:sz w:val="28"/>
          <w:szCs w:val="28"/>
        </w:rPr>
        <w:t>6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>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8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065F4B">
        <w:rPr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</w:t>
      </w:r>
      <w:r w:rsidR="00C92CD6">
        <w:rPr>
          <w:sz w:val="28"/>
          <w:szCs w:val="28"/>
        </w:rPr>
        <w:t>муниципальном</w:t>
      </w:r>
      <w:r w:rsidR="00DB2422">
        <w:rPr>
          <w:sz w:val="28"/>
          <w:szCs w:val="28"/>
        </w:rPr>
        <w:t xml:space="preserve"> образовании </w:t>
      </w:r>
      <w:proofErr w:type="spellStart"/>
      <w:r w:rsidR="00DB2422">
        <w:rPr>
          <w:sz w:val="28"/>
          <w:szCs w:val="28"/>
        </w:rPr>
        <w:t>г.Бодайбо</w:t>
      </w:r>
      <w:proofErr w:type="spellEnd"/>
      <w:r w:rsidR="00DB2422">
        <w:rPr>
          <w:sz w:val="28"/>
          <w:szCs w:val="28"/>
        </w:rPr>
        <w:t xml:space="preserve"> и района,</w:t>
      </w:r>
      <w:r w:rsidRPr="0029049D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proofErr w:type="spellStart"/>
      <w:r w:rsidR="00DB2422">
        <w:rPr>
          <w:sz w:val="28"/>
          <w:szCs w:val="28"/>
        </w:rPr>
        <w:t>г.Бодайбо</w:t>
      </w:r>
      <w:proofErr w:type="spellEnd"/>
      <w:r w:rsidR="00DB2422">
        <w:rPr>
          <w:sz w:val="28"/>
          <w:szCs w:val="28"/>
        </w:rPr>
        <w:t xml:space="preserve"> и района </w:t>
      </w:r>
      <w:r w:rsidR="00560E40" w:rsidRPr="00DB2422">
        <w:rPr>
          <w:sz w:val="28"/>
          <w:szCs w:val="28"/>
        </w:rPr>
        <w:t xml:space="preserve">от </w:t>
      </w:r>
      <w:r w:rsidR="00DB2422" w:rsidRPr="00DB2422">
        <w:rPr>
          <w:sz w:val="28"/>
          <w:szCs w:val="28"/>
        </w:rPr>
        <w:t>02</w:t>
      </w:r>
      <w:r w:rsidR="00BF7190" w:rsidRPr="00DB2422">
        <w:rPr>
          <w:sz w:val="28"/>
          <w:szCs w:val="28"/>
        </w:rPr>
        <w:t>.</w:t>
      </w:r>
      <w:r w:rsidR="00DB2422">
        <w:rPr>
          <w:sz w:val="28"/>
          <w:szCs w:val="28"/>
        </w:rPr>
        <w:t>04</w:t>
      </w:r>
      <w:r w:rsidR="00BF7190" w:rsidRPr="00DB2422">
        <w:rPr>
          <w:sz w:val="28"/>
          <w:szCs w:val="28"/>
        </w:rPr>
        <w:t>.</w:t>
      </w:r>
      <w:r w:rsidR="00BF7190" w:rsidRPr="00DB2422">
        <w:rPr>
          <w:color w:val="000000" w:themeColor="text1"/>
          <w:sz w:val="28"/>
          <w:szCs w:val="28"/>
        </w:rPr>
        <w:t>20</w:t>
      </w:r>
      <w:r w:rsidR="00DB2422">
        <w:rPr>
          <w:color w:val="000000" w:themeColor="text1"/>
          <w:sz w:val="28"/>
          <w:szCs w:val="28"/>
        </w:rPr>
        <w:t>0</w:t>
      </w:r>
      <w:r w:rsidR="00BF7190" w:rsidRPr="00DB2422">
        <w:rPr>
          <w:color w:val="000000" w:themeColor="text1"/>
          <w:sz w:val="28"/>
          <w:szCs w:val="28"/>
        </w:rPr>
        <w:t>8</w:t>
      </w:r>
      <w:r w:rsidR="00560E40" w:rsidRPr="00560E40">
        <w:rPr>
          <w:sz w:val="28"/>
          <w:szCs w:val="28"/>
        </w:rPr>
        <w:t xml:space="preserve"> № </w:t>
      </w:r>
      <w:r w:rsidR="00DB2422">
        <w:rPr>
          <w:sz w:val="28"/>
          <w:szCs w:val="28"/>
        </w:rPr>
        <w:t>11</w:t>
      </w:r>
      <w:r w:rsidR="00560E40" w:rsidRPr="00560E40">
        <w:rPr>
          <w:sz w:val="28"/>
          <w:szCs w:val="28"/>
        </w:rPr>
        <w:t>-па</w:t>
      </w:r>
      <w:r w:rsidR="00DB2422">
        <w:rPr>
          <w:sz w:val="28"/>
          <w:szCs w:val="28"/>
        </w:rPr>
        <w:t xml:space="preserve"> (с изменениями и дополнениями)</w:t>
      </w:r>
      <w:r w:rsidR="00FA5A1D">
        <w:rPr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47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="00AC7D99">
        <w:rPr>
          <w:sz w:val="28"/>
          <w:szCs w:val="28"/>
        </w:rPr>
        <w:t xml:space="preserve"> </w:t>
      </w:r>
      <w:r w:rsidR="00DB2422">
        <w:rPr>
          <w:sz w:val="28"/>
          <w:szCs w:val="28"/>
        </w:rPr>
        <w:t>г. Бодайбо и района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F652E2" w:rsidRDefault="008F2502" w:rsidP="00E77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учитывались основные направления бюджетной и налоговой политики муниципального образования г. Бодайбо и района, П</w:t>
      </w:r>
      <w:r w:rsidR="00BF7190" w:rsidRPr="00BF7190">
        <w:rPr>
          <w:sz w:val="28"/>
          <w:szCs w:val="28"/>
        </w:rPr>
        <w:t xml:space="preserve">рогноз социально-экономического развития муниципального образования </w:t>
      </w:r>
      <w:r w:rsidR="00676004">
        <w:rPr>
          <w:sz w:val="28"/>
          <w:szCs w:val="28"/>
        </w:rPr>
        <w:t xml:space="preserve">г. Бодайбо и района </w:t>
      </w:r>
      <w:r w:rsidR="00BF7190" w:rsidRPr="00BF7190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="0067600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="00676004">
        <w:rPr>
          <w:sz w:val="28"/>
          <w:szCs w:val="28"/>
        </w:rPr>
        <w:t xml:space="preserve"> и </w:t>
      </w:r>
      <w:r w:rsidR="00BF7190" w:rsidRPr="00BF7190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="00BF7190" w:rsidRPr="00BF7190">
        <w:rPr>
          <w:sz w:val="28"/>
          <w:szCs w:val="28"/>
        </w:rPr>
        <w:t xml:space="preserve"> год</w:t>
      </w:r>
      <w:r w:rsidR="00676004">
        <w:rPr>
          <w:sz w:val="28"/>
          <w:szCs w:val="28"/>
        </w:rPr>
        <w:t>ов</w:t>
      </w:r>
      <w:r>
        <w:rPr>
          <w:sz w:val="28"/>
          <w:szCs w:val="28"/>
        </w:rPr>
        <w:t xml:space="preserve">», одобренный  </w:t>
      </w:r>
      <w:r w:rsidR="00BF7190" w:rsidRPr="00BF7190">
        <w:rPr>
          <w:sz w:val="28"/>
          <w:szCs w:val="28"/>
        </w:rPr>
        <w:t xml:space="preserve"> постановлением администрации </w:t>
      </w:r>
      <w:r w:rsidR="00676004">
        <w:rPr>
          <w:sz w:val="28"/>
          <w:szCs w:val="28"/>
        </w:rPr>
        <w:t>г. Бодайбо и района</w:t>
      </w:r>
      <w:r w:rsidR="00BF7190" w:rsidRPr="00BF7190">
        <w:rPr>
          <w:sz w:val="28"/>
          <w:szCs w:val="28"/>
        </w:rPr>
        <w:t xml:space="preserve"> </w:t>
      </w:r>
      <w:r w:rsidRPr="00F870F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F870F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870F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870F2">
        <w:rPr>
          <w:sz w:val="28"/>
          <w:szCs w:val="28"/>
        </w:rPr>
        <w:t xml:space="preserve"> № </w:t>
      </w:r>
      <w:r>
        <w:rPr>
          <w:sz w:val="28"/>
          <w:szCs w:val="28"/>
        </w:rPr>
        <w:t>259-п.</w:t>
      </w:r>
    </w:p>
    <w:p w:rsidR="00E77E13" w:rsidRDefault="00F652E2" w:rsidP="00E77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бюджета сформирован на основе базового варианта Прогноза </w:t>
      </w:r>
      <w:r w:rsidRPr="00BF7190">
        <w:rPr>
          <w:sz w:val="28"/>
          <w:szCs w:val="28"/>
        </w:rPr>
        <w:t xml:space="preserve">социально-экономического развития муниципального образования </w:t>
      </w:r>
      <w:r>
        <w:rPr>
          <w:sz w:val="28"/>
          <w:szCs w:val="28"/>
        </w:rPr>
        <w:t xml:space="preserve">г. Бодайбо и района </w:t>
      </w:r>
      <w:r w:rsidRPr="00BF7190">
        <w:rPr>
          <w:sz w:val="28"/>
          <w:szCs w:val="28"/>
        </w:rPr>
        <w:t>на 202</w:t>
      </w:r>
      <w:r>
        <w:rPr>
          <w:sz w:val="28"/>
          <w:szCs w:val="28"/>
        </w:rPr>
        <w:t xml:space="preserve">4 год и плановый период 2025 и </w:t>
      </w:r>
      <w:r w:rsidRPr="00BF7190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F719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  <w:r w:rsidR="008F2502" w:rsidRPr="00F870F2">
        <w:rPr>
          <w:sz w:val="28"/>
          <w:szCs w:val="28"/>
        </w:rPr>
        <w:t xml:space="preserve"> 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муниципального образования г. Бодайбо и района на 202</w:t>
      </w:r>
      <w:r w:rsidR="008F250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8F250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F250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разработан финансовым управлением администрации г. Бодайбо и района и внесен на рассмотрение в Думу г. Бодайбо и района в соответствии со статьёй 11 Положения о бюджетном процессе, утвержденным решением Думы г. Бодайбо и района от 02.04.2008 №11-па (с изменениями и дополнениями) (далее – Положение о бюджетном процессе), с соблюдением сроков.</w:t>
      </w:r>
    </w:p>
    <w:p w:rsidR="00676004" w:rsidRDefault="00F652E2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004">
        <w:rPr>
          <w:sz w:val="28"/>
          <w:szCs w:val="28"/>
        </w:rPr>
        <w:t>. 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:rsidR="00676004" w:rsidRDefault="00676004" w:rsidP="00676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документом, представленных в Думу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одновременно с проектом бюджета, соответствует требованиям пунктом 5 статьи 3 Положения о бюджетном процессе.</w:t>
      </w:r>
    </w:p>
    <w:p w:rsidR="00676004" w:rsidRDefault="00676004" w:rsidP="00D1380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77053">
        <w:rPr>
          <w:sz w:val="28"/>
          <w:szCs w:val="28"/>
        </w:rPr>
        <w:t>4. Проект бюджета муниципального образования г. Бодайбо и района на 202</w:t>
      </w:r>
      <w:r w:rsidR="00F652E2">
        <w:rPr>
          <w:sz w:val="28"/>
          <w:szCs w:val="28"/>
        </w:rPr>
        <w:t>4</w:t>
      </w:r>
      <w:r w:rsidRPr="00F77053">
        <w:rPr>
          <w:sz w:val="28"/>
          <w:szCs w:val="28"/>
        </w:rPr>
        <w:t xml:space="preserve"> год и плановый период 202</w:t>
      </w:r>
      <w:r w:rsidR="00F652E2">
        <w:rPr>
          <w:sz w:val="28"/>
          <w:szCs w:val="28"/>
        </w:rPr>
        <w:t>5</w:t>
      </w:r>
      <w:r w:rsidRPr="00F77053">
        <w:rPr>
          <w:sz w:val="28"/>
          <w:szCs w:val="28"/>
        </w:rPr>
        <w:t xml:space="preserve"> и 202</w:t>
      </w:r>
      <w:r w:rsidR="00F652E2">
        <w:rPr>
          <w:sz w:val="28"/>
          <w:szCs w:val="28"/>
        </w:rPr>
        <w:t>6</w:t>
      </w:r>
      <w:r w:rsidRPr="00F77053">
        <w:rPr>
          <w:sz w:val="28"/>
          <w:szCs w:val="28"/>
        </w:rPr>
        <w:t xml:space="preserve"> годов </w:t>
      </w:r>
      <w:r w:rsidR="00F77053" w:rsidRPr="00F77053">
        <w:rPr>
          <w:sz w:val="28"/>
          <w:szCs w:val="28"/>
        </w:rPr>
        <w:t xml:space="preserve">на момент проведения экспертизы </w:t>
      </w:r>
      <w:r w:rsidRPr="00F77053">
        <w:rPr>
          <w:sz w:val="28"/>
          <w:szCs w:val="28"/>
        </w:rPr>
        <w:t>размещен на официальном сайте Администрации муниципального образования г. Бодайбо и района в сети «Интернет» (статья 36 БК РФ).</w:t>
      </w:r>
    </w:p>
    <w:p w:rsidR="00307739" w:rsidRDefault="00EE173C" w:rsidP="00EE173C">
      <w:pPr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Оценка ожидаемого исполнения бюджета Бодайбинского муниципального образования за 20</w:t>
      </w:r>
      <w:r w:rsidR="008D5D59">
        <w:rPr>
          <w:sz w:val="28"/>
          <w:szCs w:val="28"/>
        </w:rPr>
        <w:t>2</w:t>
      </w:r>
      <w:r w:rsidR="00F652E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представлена в разрезе разделов, подразделов, с отражением данных по целевым статьям классификации расходов.</w:t>
      </w:r>
    </w:p>
    <w:p w:rsidR="002F50A8" w:rsidRDefault="00EE173C" w:rsidP="00F652E2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F50A8" w:rsidRPr="0068359C">
        <w:rPr>
          <w:sz w:val="28"/>
          <w:szCs w:val="28"/>
        </w:rPr>
        <w:t xml:space="preserve">В соответствии </w:t>
      </w:r>
      <w:r w:rsidR="002F50A8">
        <w:rPr>
          <w:sz w:val="28"/>
          <w:szCs w:val="28"/>
        </w:rPr>
        <w:t>с проектом бюджета доходы бюджета:</w:t>
      </w:r>
    </w:p>
    <w:p w:rsidR="00F652E2" w:rsidRDefault="00F652E2" w:rsidP="00F652E2">
      <w:pPr>
        <w:keepNext/>
        <w:ind w:firstLine="708"/>
        <w:jc w:val="both"/>
        <w:outlineLvl w:val="0"/>
        <w:rPr>
          <w:sz w:val="28"/>
          <w:szCs w:val="28"/>
        </w:rPr>
      </w:pPr>
      <w:r w:rsidRPr="00F652E2">
        <w:rPr>
          <w:sz w:val="28"/>
          <w:szCs w:val="28"/>
        </w:rPr>
        <w:t>В 2024 году</w:t>
      </w:r>
      <w:r>
        <w:rPr>
          <w:sz w:val="28"/>
          <w:szCs w:val="28"/>
        </w:rPr>
        <w:t xml:space="preserve"> прогнозируются в объеме 1796561,0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налоговые и неналоговые доходы – 1170434,5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65,1% объема доходов бюджета, безвозмездные поступления – 626126,5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F652E2" w:rsidRDefault="00F652E2" w:rsidP="00F652E2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52E2">
        <w:rPr>
          <w:sz w:val="28"/>
          <w:szCs w:val="28"/>
        </w:rPr>
        <w:t>В 2025 году</w:t>
      </w:r>
      <w:r>
        <w:rPr>
          <w:sz w:val="28"/>
          <w:szCs w:val="28"/>
        </w:rPr>
        <w:t xml:space="preserve"> доходы бюджета составят 1833975,2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1232515,7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67,2 % объема доходов бюджета, безвозмездные поступления – 601459,5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:rsidR="00F652E2" w:rsidRDefault="00F652E2" w:rsidP="00F652E2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52E2">
        <w:rPr>
          <w:sz w:val="28"/>
          <w:szCs w:val="28"/>
        </w:rPr>
        <w:t>В 2026 году</w:t>
      </w:r>
      <w:r>
        <w:rPr>
          <w:sz w:val="28"/>
          <w:szCs w:val="28"/>
        </w:rPr>
        <w:t xml:space="preserve"> доходы бюджета составят 1932369,0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налоговые и неналоговые доходы – 1315665,7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68,1% объёма доходов бюджета,  безвозмездные поступления – 616703,3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F652E2" w:rsidRDefault="00F652E2" w:rsidP="00F652E2">
      <w:pPr>
        <w:shd w:val="clear" w:color="auto" w:fill="FFFFFF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09B1" w:rsidRPr="00BB2F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Расходы   бюджета муниципального образования г. Бодайбо и </w:t>
      </w:r>
      <w:proofErr w:type="gramStart"/>
      <w:r>
        <w:rPr>
          <w:sz w:val="28"/>
          <w:szCs w:val="28"/>
        </w:rPr>
        <w:t>района  (</w:t>
      </w:r>
      <w:proofErr w:type="gramEnd"/>
      <w:r>
        <w:rPr>
          <w:sz w:val="28"/>
          <w:szCs w:val="28"/>
        </w:rPr>
        <w:t xml:space="preserve"> далее- местный бюджет)  прогнозируются на 2024 год в сумме 1 884 343,6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на 2025 год- 1 893 271,4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условно-утвержденные расходы – 32 295,3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на 2026 год- 1 991 535,8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условно- утвержденные расходы – 68 741,6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036E51" w:rsidRPr="002D2CE0" w:rsidRDefault="00F652E2" w:rsidP="00036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Объем дефицита бюджета муниципального образования г. Бодайбо и района на 2024 год и на плановый период 2025 и 2026 годов определен исходя из прогнозируемого объема поступлений доходов бюджета и планируемых расходов бюджета, </w:t>
      </w:r>
      <w:r w:rsidR="00036E51" w:rsidRPr="002D2CE0">
        <w:rPr>
          <w:sz w:val="28"/>
          <w:szCs w:val="28"/>
        </w:rPr>
        <w:t>в 202</w:t>
      </w:r>
      <w:r w:rsidR="00036E51">
        <w:rPr>
          <w:sz w:val="28"/>
          <w:szCs w:val="28"/>
        </w:rPr>
        <w:t>4</w:t>
      </w:r>
      <w:r w:rsidR="00036E51" w:rsidRPr="002D2CE0">
        <w:rPr>
          <w:sz w:val="28"/>
          <w:szCs w:val="28"/>
        </w:rPr>
        <w:t xml:space="preserve"> году – </w:t>
      </w:r>
      <w:r w:rsidR="00036E51">
        <w:rPr>
          <w:sz w:val="28"/>
          <w:szCs w:val="28"/>
        </w:rPr>
        <w:t>87782,6</w:t>
      </w:r>
      <w:r w:rsidR="00036E51" w:rsidRPr="002D2CE0">
        <w:rPr>
          <w:sz w:val="28"/>
          <w:szCs w:val="28"/>
        </w:rPr>
        <w:t xml:space="preserve"> </w:t>
      </w:r>
      <w:proofErr w:type="spellStart"/>
      <w:r w:rsidR="00036E51" w:rsidRPr="002D2CE0">
        <w:rPr>
          <w:sz w:val="28"/>
          <w:szCs w:val="28"/>
        </w:rPr>
        <w:t>тыс.руб</w:t>
      </w:r>
      <w:proofErr w:type="spellEnd"/>
      <w:r w:rsidR="00036E51" w:rsidRPr="002D2CE0">
        <w:rPr>
          <w:sz w:val="28"/>
          <w:szCs w:val="28"/>
        </w:rPr>
        <w:t xml:space="preserve">. или </w:t>
      </w:r>
      <w:r w:rsidR="00036E51">
        <w:rPr>
          <w:sz w:val="28"/>
          <w:szCs w:val="28"/>
        </w:rPr>
        <w:t>7,5</w:t>
      </w:r>
      <w:r w:rsidR="00036E51" w:rsidRPr="002D2CE0">
        <w:rPr>
          <w:sz w:val="28"/>
          <w:szCs w:val="28"/>
        </w:rPr>
        <w:t>% от объема доходов без учета безвозмездных поступлений;</w:t>
      </w:r>
    </w:p>
    <w:p w:rsidR="00036E51" w:rsidRPr="002D2CE0" w:rsidRDefault="00036E51" w:rsidP="00036E51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</w:t>
      </w:r>
      <w:r>
        <w:rPr>
          <w:sz w:val="28"/>
          <w:szCs w:val="28"/>
        </w:rPr>
        <w:t>5</w:t>
      </w:r>
      <w:r w:rsidRPr="002D2CE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59296,2</w:t>
      </w:r>
      <w:r w:rsidRPr="002D2CE0">
        <w:rPr>
          <w:sz w:val="28"/>
          <w:szCs w:val="28"/>
        </w:rPr>
        <w:t xml:space="preserve"> </w:t>
      </w:r>
      <w:proofErr w:type="spellStart"/>
      <w:r w:rsidRPr="002D2CE0">
        <w:rPr>
          <w:sz w:val="28"/>
          <w:szCs w:val="28"/>
        </w:rPr>
        <w:t>тыс.руб</w:t>
      </w:r>
      <w:proofErr w:type="spellEnd"/>
      <w:r w:rsidRPr="002D2CE0">
        <w:rPr>
          <w:sz w:val="28"/>
          <w:szCs w:val="28"/>
        </w:rPr>
        <w:t xml:space="preserve">. или </w:t>
      </w:r>
      <w:r>
        <w:rPr>
          <w:sz w:val="28"/>
          <w:szCs w:val="28"/>
        </w:rPr>
        <w:t>4,8</w:t>
      </w:r>
      <w:r w:rsidRPr="002D2CE0">
        <w:rPr>
          <w:sz w:val="28"/>
          <w:szCs w:val="28"/>
        </w:rPr>
        <w:t>%;</w:t>
      </w:r>
    </w:p>
    <w:p w:rsidR="00036E51" w:rsidRPr="002D2CE0" w:rsidRDefault="00036E51" w:rsidP="00036E51">
      <w:pPr>
        <w:ind w:firstLine="567"/>
        <w:jc w:val="both"/>
        <w:rPr>
          <w:sz w:val="28"/>
          <w:szCs w:val="28"/>
        </w:rPr>
      </w:pPr>
      <w:r w:rsidRPr="002D2CE0">
        <w:rPr>
          <w:sz w:val="28"/>
          <w:szCs w:val="28"/>
        </w:rPr>
        <w:t>- в 202</w:t>
      </w:r>
      <w:r>
        <w:rPr>
          <w:sz w:val="28"/>
          <w:szCs w:val="28"/>
        </w:rPr>
        <w:t>6</w:t>
      </w:r>
      <w:r w:rsidRPr="002D2CE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59166,8</w:t>
      </w:r>
      <w:r w:rsidRPr="002D2CE0">
        <w:rPr>
          <w:sz w:val="28"/>
          <w:szCs w:val="28"/>
        </w:rPr>
        <w:t xml:space="preserve"> </w:t>
      </w:r>
      <w:proofErr w:type="spellStart"/>
      <w:r w:rsidRPr="002D2CE0">
        <w:rPr>
          <w:sz w:val="28"/>
          <w:szCs w:val="28"/>
        </w:rPr>
        <w:t>тыс.руб</w:t>
      </w:r>
      <w:proofErr w:type="spellEnd"/>
      <w:r w:rsidRPr="002D2CE0">
        <w:rPr>
          <w:sz w:val="28"/>
          <w:szCs w:val="28"/>
        </w:rPr>
        <w:t xml:space="preserve">. или </w:t>
      </w:r>
      <w:r>
        <w:rPr>
          <w:sz w:val="28"/>
          <w:szCs w:val="28"/>
        </w:rPr>
        <w:t>4,5</w:t>
      </w:r>
      <w:r w:rsidRPr="002D2CE0">
        <w:rPr>
          <w:sz w:val="28"/>
          <w:szCs w:val="28"/>
        </w:rPr>
        <w:t>%.</w:t>
      </w:r>
    </w:p>
    <w:p w:rsidR="00F652E2" w:rsidRDefault="00F652E2" w:rsidP="00F652E2">
      <w:pPr>
        <w:shd w:val="clear" w:color="auto" w:fill="FFFFFF"/>
        <w:ind w:right="282" w:firstLine="709"/>
        <w:jc w:val="both"/>
        <w:rPr>
          <w:sz w:val="28"/>
          <w:szCs w:val="28"/>
        </w:rPr>
      </w:pPr>
    </w:p>
    <w:p w:rsidR="00F652E2" w:rsidRDefault="00F652E2" w:rsidP="00F652E2">
      <w:pPr>
        <w:shd w:val="clear" w:color="auto" w:fill="FFFFFF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859" w:rsidRPr="005E6ADE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Расходная часть бюджета муниципального образования г. Бодайбо и района сформирована на основе 12 муниципальных программ (проектов изменений в муниципальные программы), с учетом основных приоритетов социально- экономического развития города.</w:t>
      </w:r>
    </w:p>
    <w:p w:rsidR="00F652E2" w:rsidRDefault="00F652E2" w:rsidP="00F65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реализацию 12 муниципальных программ  </w:t>
      </w:r>
      <w:r w:rsidRPr="0022669E">
        <w:rPr>
          <w:sz w:val="28"/>
          <w:szCs w:val="28"/>
        </w:rPr>
        <w:t>на 2024 год 1 838</w:t>
      </w:r>
      <w:r w:rsidR="0081291F">
        <w:rPr>
          <w:sz w:val="28"/>
          <w:szCs w:val="28"/>
        </w:rPr>
        <w:t> 457,2</w:t>
      </w:r>
      <w:r w:rsidRPr="0022669E">
        <w:rPr>
          <w:sz w:val="28"/>
          <w:szCs w:val="28"/>
        </w:rPr>
        <w:t xml:space="preserve"> тыс. рублей (97,6% в общем объеме расходов), на 2025 год 1 816 636,1 тыс. рублей (97,6% в общем объеме расходов), на 2026 год 1 878 854,6 тыс. рублей (97,7% в общем объеме расходов).</w:t>
      </w:r>
    </w:p>
    <w:p w:rsidR="00F652E2" w:rsidRPr="0022669E" w:rsidRDefault="00F652E2" w:rsidP="00F652E2">
      <w:pPr>
        <w:ind w:firstLine="709"/>
        <w:jc w:val="both"/>
        <w:rPr>
          <w:sz w:val="28"/>
          <w:szCs w:val="28"/>
        </w:rPr>
      </w:pPr>
      <w:r w:rsidRPr="0022669E">
        <w:rPr>
          <w:sz w:val="28"/>
          <w:szCs w:val="28"/>
        </w:rPr>
        <w:t>Объем финансового обеспечения непрограммных направлений деятельности на 2024 год составит 45 886,4 тыс. рублей, на 2025 год –44 340,0 тыс. рублей, на 2026 год – 43 939,6 тыс. рублей.</w:t>
      </w:r>
    </w:p>
    <w:p w:rsidR="007F4C7E" w:rsidRPr="0022669E" w:rsidRDefault="007F4C7E" w:rsidP="007F4C7E">
      <w:pPr>
        <w:ind w:firstLine="708"/>
        <w:jc w:val="both"/>
        <w:rPr>
          <w:bCs/>
          <w:sz w:val="28"/>
          <w:szCs w:val="28"/>
        </w:rPr>
      </w:pPr>
      <w:r w:rsidRPr="0022669E">
        <w:rPr>
          <w:sz w:val="28"/>
          <w:szCs w:val="28"/>
        </w:rPr>
        <w:t xml:space="preserve">Объем бюджетных ассигнований, источником финансового обеспечения которых являются целевые межбюджетные трансферты из областного </w:t>
      </w:r>
      <w:r w:rsidRPr="0022669E">
        <w:rPr>
          <w:sz w:val="28"/>
          <w:szCs w:val="28"/>
        </w:rPr>
        <w:lastRenderedPageBreak/>
        <w:t xml:space="preserve">бюджета, запланирован в соответствии с проектом </w:t>
      </w:r>
      <w:r w:rsidRPr="0022669E">
        <w:rPr>
          <w:bCs/>
          <w:sz w:val="28"/>
          <w:szCs w:val="28"/>
        </w:rPr>
        <w:t>закона Иркутской области «Об областном бюджете на 2024 год и плановый период 2025-2026г.»</w:t>
      </w:r>
      <w:r>
        <w:rPr>
          <w:bCs/>
          <w:sz w:val="28"/>
          <w:szCs w:val="28"/>
        </w:rPr>
        <w:t xml:space="preserve"> (в первом </w:t>
      </w:r>
      <w:proofErr w:type="gramStart"/>
      <w:r>
        <w:rPr>
          <w:bCs/>
          <w:sz w:val="28"/>
          <w:szCs w:val="28"/>
        </w:rPr>
        <w:t xml:space="preserve">чтении) </w:t>
      </w:r>
      <w:r w:rsidRPr="0022669E">
        <w:rPr>
          <w:bCs/>
          <w:sz w:val="28"/>
          <w:szCs w:val="28"/>
        </w:rPr>
        <w:t xml:space="preserve"> и</w:t>
      </w:r>
      <w:proofErr w:type="gramEnd"/>
      <w:r w:rsidRPr="0022669E">
        <w:rPr>
          <w:bCs/>
          <w:sz w:val="28"/>
          <w:szCs w:val="28"/>
        </w:rPr>
        <w:t xml:space="preserve"> составит:</w:t>
      </w:r>
    </w:p>
    <w:p w:rsidR="007F4C7E" w:rsidRPr="0022669E" w:rsidRDefault="007F4C7E" w:rsidP="007F4C7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22669E">
        <w:rPr>
          <w:sz w:val="28"/>
          <w:szCs w:val="28"/>
        </w:rPr>
        <w:t>на 2024 год – 623 460,0 тыс. рублей</w:t>
      </w:r>
      <w:r w:rsidRPr="0022669E">
        <w:rPr>
          <w:bCs/>
          <w:sz w:val="28"/>
          <w:szCs w:val="28"/>
        </w:rPr>
        <w:t xml:space="preserve"> (33,1% </w:t>
      </w:r>
      <w:r w:rsidRPr="0022669E">
        <w:rPr>
          <w:sz w:val="28"/>
          <w:szCs w:val="28"/>
        </w:rPr>
        <w:t>от общего объема расходов бюджета);</w:t>
      </w:r>
    </w:p>
    <w:p w:rsidR="007F4C7E" w:rsidRPr="0022669E" w:rsidRDefault="007F4C7E" w:rsidP="007F4C7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22669E">
        <w:rPr>
          <w:sz w:val="28"/>
          <w:szCs w:val="28"/>
        </w:rPr>
        <w:t>на 2025 год – 600 072,5 тыс. рублей</w:t>
      </w:r>
      <w:r w:rsidRPr="0022669E">
        <w:rPr>
          <w:bCs/>
          <w:sz w:val="28"/>
          <w:szCs w:val="28"/>
        </w:rPr>
        <w:t xml:space="preserve"> (32,2% </w:t>
      </w:r>
      <w:r w:rsidRPr="0022669E">
        <w:rPr>
          <w:sz w:val="28"/>
          <w:szCs w:val="28"/>
        </w:rPr>
        <w:t>от общего объема расходов бюджета);</w:t>
      </w:r>
    </w:p>
    <w:p w:rsidR="007F4C7E" w:rsidRPr="00061B66" w:rsidRDefault="007F4C7E" w:rsidP="007F4C7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22669E">
        <w:rPr>
          <w:sz w:val="28"/>
          <w:szCs w:val="28"/>
        </w:rPr>
        <w:t xml:space="preserve">на 2026 год – 616 703,3 тыс. рублей </w:t>
      </w:r>
      <w:r w:rsidRPr="0022669E">
        <w:rPr>
          <w:bCs/>
          <w:sz w:val="28"/>
          <w:szCs w:val="28"/>
        </w:rPr>
        <w:t>(32,1 %</w:t>
      </w:r>
      <w:r w:rsidRPr="0022669E">
        <w:rPr>
          <w:sz w:val="28"/>
          <w:szCs w:val="28"/>
        </w:rPr>
        <w:t>от общего объема расходов бюджета</w:t>
      </w:r>
      <w:r w:rsidRPr="00061B66">
        <w:rPr>
          <w:sz w:val="24"/>
          <w:szCs w:val="24"/>
        </w:rPr>
        <w:t>).</w:t>
      </w:r>
    </w:p>
    <w:p w:rsidR="00A33859" w:rsidRPr="003D4FFA" w:rsidRDefault="00A33859" w:rsidP="00A33859">
      <w:pPr>
        <w:jc w:val="both"/>
        <w:rPr>
          <w:sz w:val="28"/>
          <w:szCs w:val="28"/>
          <w:u w:val="single"/>
        </w:rPr>
      </w:pPr>
    </w:p>
    <w:p w:rsidR="00F93783" w:rsidRDefault="00CD52B2" w:rsidP="005C6B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F10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00" w:rsidRDefault="00F21A00" w:rsidP="00BF19A6">
      <w:r>
        <w:separator/>
      </w:r>
    </w:p>
  </w:endnote>
  <w:endnote w:type="continuationSeparator" w:id="0">
    <w:p w:rsidR="00F21A00" w:rsidRDefault="00F21A0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00" w:rsidRDefault="00F21A00" w:rsidP="00BF19A6">
      <w:r>
        <w:separator/>
      </w:r>
    </w:p>
  </w:footnote>
  <w:footnote w:type="continuationSeparator" w:id="0">
    <w:p w:rsidR="00F21A00" w:rsidRDefault="00F21A00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1B780B" w:rsidRDefault="00EB7A0F">
        <w:pPr>
          <w:pStyle w:val="a6"/>
          <w:jc w:val="center"/>
        </w:pPr>
        <w:r>
          <w:fldChar w:fldCharType="begin"/>
        </w:r>
        <w:r w:rsidR="00EA0843">
          <w:instrText>PAGE   \* MERGEFORMAT</w:instrText>
        </w:r>
        <w:r>
          <w:fldChar w:fldCharType="separate"/>
        </w:r>
        <w:r w:rsidR="005C6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80B" w:rsidRDefault="001B78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7510F"/>
    <w:multiLevelType w:val="hybridMultilevel"/>
    <w:tmpl w:val="0090E382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36BD7"/>
    <w:rsid w:val="00036E51"/>
    <w:rsid w:val="0004092A"/>
    <w:rsid w:val="0004133F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684A"/>
    <w:rsid w:val="0006797F"/>
    <w:rsid w:val="00070FF0"/>
    <w:rsid w:val="00071CEA"/>
    <w:rsid w:val="00074206"/>
    <w:rsid w:val="00076333"/>
    <w:rsid w:val="00076F47"/>
    <w:rsid w:val="000834FB"/>
    <w:rsid w:val="000843AD"/>
    <w:rsid w:val="000870AC"/>
    <w:rsid w:val="00091241"/>
    <w:rsid w:val="0009257B"/>
    <w:rsid w:val="000926C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324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4A3"/>
    <w:rsid w:val="00123140"/>
    <w:rsid w:val="0012411C"/>
    <w:rsid w:val="0012762A"/>
    <w:rsid w:val="00127DB5"/>
    <w:rsid w:val="00131E33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0114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3699E"/>
    <w:rsid w:val="00242239"/>
    <w:rsid w:val="00243A98"/>
    <w:rsid w:val="00245F00"/>
    <w:rsid w:val="00246610"/>
    <w:rsid w:val="00246ECD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95CCD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126F"/>
    <w:rsid w:val="002E6BFC"/>
    <w:rsid w:val="002E6FBE"/>
    <w:rsid w:val="002E70EA"/>
    <w:rsid w:val="002E7B0F"/>
    <w:rsid w:val="002F020C"/>
    <w:rsid w:val="002F50A8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BFC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6EE4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A4F7D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26D5D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287E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6B84"/>
    <w:rsid w:val="005C71E9"/>
    <w:rsid w:val="005C765C"/>
    <w:rsid w:val="005D0298"/>
    <w:rsid w:val="005D0C8D"/>
    <w:rsid w:val="005D1A11"/>
    <w:rsid w:val="005D2E9E"/>
    <w:rsid w:val="005D4037"/>
    <w:rsid w:val="005D779B"/>
    <w:rsid w:val="005E1B29"/>
    <w:rsid w:val="005E29A3"/>
    <w:rsid w:val="005E6979"/>
    <w:rsid w:val="005E6ADE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4E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5792"/>
    <w:rsid w:val="00655D81"/>
    <w:rsid w:val="006572E8"/>
    <w:rsid w:val="00660442"/>
    <w:rsid w:val="006615F8"/>
    <w:rsid w:val="00666C84"/>
    <w:rsid w:val="00667911"/>
    <w:rsid w:val="00667B80"/>
    <w:rsid w:val="0067056B"/>
    <w:rsid w:val="00670761"/>
    <w:rsid w:val="006710D2"/>
    <w:rsid w:val="006737FF"/>
    <w:rsid w:val="00673D91"/>
    <w:rsid w:val="006757A1"/>
    <w:rsid w:val="00676004"/>
    <w:rsid w:val="00676DAD"/>
    <w:rsid w:val="00676E8B"/>
    <w:rsid w:val="0068095B"/>
    <w:rsid w:val="00680DEA"/>
    <w:rsid w:val="00681821"/>
    <w:rsid w:val="0068275E"/>
    <w:rsid w:val="00684EB6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3267"/>
    <w:rsid w:val="006C3853"/>
    <w:rsid w:val="006C4894"/>
    <w:rsid w:val="006C5BF8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3E92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47BDF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160B"/>
    <w:rsid w:val="00775B65"/>
    <w:rsid w:val="00777A08"/>
    <w:rsid w:val="007810B2"/>
    <w:rsid w:val="00783874"/>
    <w:rsid w:val="00784A6B"/>
    <w:rsid w:val="00784DDE"/>
    <w:rsid w:val="00784E27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14DA"/>
    <w:rsid w:val="007C3B72"/>
    <w:rsid w:val="007C59A9"/>
    <w:rsid w:val="007C59E5"/>
    <w:rsid w:val="007C7652"/>
    <w:rsid w:val="007D0BDC"/>
    <w:rsid w:val="007D28A1"/>
    <w:rsid w:val="007D3EE0"/>
    <w:rsid w:val="007D5B0D"/>
    <w:rsid w:val="007D61D8"/>
    <w:rsid w:val="007D63EC"/>
    <w:rsid w:val="007D72A5"/>
    <w:rsid w:val="007D7D78"/>
    <w:rsid w:val="007E1D0C"/>
    <w:rsid w:val="007E3F7A"/>
    <w:rsid w:val="007E5FDF"/>
    <w:rsid w:val="007F404C"/>
    <w:rsid w:val="007F4C7E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291F"/>
    <w:rsid w:val="008141EE"/>
    <w:rsid w:val="0081482A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220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5D59"/>
    <w:rsid w:val="008D6AAE"/>
    <w:rsid w:val="008D7C0E"/>
    <w:rsid w:val="008E02B4"/>
    <w:rsid w:val="008E0649"/>
    <w:rsid w:val="008E0B69"/>
    <w:rsid w:val="008E582F"/>
    <w:rsid w:val="008E6501"/>
    <w:rsid w:val="008F07C4"/>
    <w:rsid w:val="008F2502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2C4C"/>
    <w:rsid w:val="009337EF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C9B"/>
    <w:rsid w:val="009B37F6"/>
    <w:rsid w:val="009B521A"/>
    <w:rsid w:val="009B5E7C"/>
    <w:rsid w:val="009B7221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4CF4"/>
    <w:rsid w:val="009F5457"/>
    <w:rsid w:val="00A01899"/>
    <w:rsid w:val="00A023D0"/>
    <w:rsid w:val="00A02885"/>
    <w:rsid w:val="00A038D9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89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3859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0EF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5E46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5F71"/>
    <w:rsid w:val="00B7625A"/>
    <w:rsid w:val="00B770A9"/>
    <w:rsid w:val="00B80023"/>
    <w:rsid w:val="00B806EA"/>
    <w:rsid w:val="00B807DA"/>
    <w:rsid w:val="00B80B11"/>
    <w:rsid w:val="00B81314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D1A"/>
    <w:rsid w:val="00BA5F45"/>
    <w:rsid w:val="00BA7548"/>
    <w:rsid w:val="00BB2F02"/>
    <w:rsid w:val="00BB35D3"/>
    <w:rsid w:val="00BB3A3F"/>
    <w:rsid w:val="00BB3F10"/>
    <w:rsid w:val="00BB67E1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48B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6A"/>
    <w:rsid w:val="00C411EA"/>
    <w:rsid w:val="00C41EB3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19E"/>
    <w:rsid w:val="00C772C8"/>
    <w:rsid w:val="00C8118F"/>
    <w:rsid w:val="00C83301"/>
    <w:rsid w:val="00C90673"/>
    <w:rsid w:val="00C90D94"/>
    <w:rsid w:val="00C91DC7"/>
    <w:rsid w:val="00C92CC9"/>
    <w:rsid w:val="00C92CD6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4A2"/>
    <w:rsid w:val="00CD17BA"/>
    <w:rsid w:val="00CD4EDA"/>
    <w:rsid w:val="00CD52B2"/>
    <w:rsid w:val="00CD7BCD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802"/>
    <w:rsid w:val="00D1399D"/>
    <w:rsid w:val="00D147B5"/>
    <w:rsid w:val="00D20782"/>
    <w:rsid w:val="00D20FA1"/>
    <w:rsid w:val="00D21E5B"/>
    <w:rsid w:val="00D24727"/>
    <w:rsid w:val="00D2481A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2E93"/>
    <w:rsid w:val="00D63E1F"/>
    <w:rsid w:val="00D63FAC"/>
    <w:rsid w:val="00D66F6B"/>
    <w:rsid w:val="00D676DE"/>
    <w:rsid w:val="00D70784"/>
    <w:rsid w:val="00D727A5"/>
    <w:rsid w:val="00D733A8"/>
    <w:rsid w:val="00D749A6"/>
    <w:rsid w:val="00D74D8F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A6FB3"/>
    <w:rsid w:val="00DB2422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300B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A0843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B7A0F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09B1"/>
    <w:rsid w:val="00F1164C"/>
    <w:rsid w:val="00F125F6"/>
    <w:rsid w:val="00F133A5"/>
    <w:rsid w:val="00F15157"/>
    <w:rsid w:val="00F169B1"/>
    <w:rsid w:val="00F16C50"/>
    <w:rsid w:val="00F17596"/>
    <w:rsid w:val="00F21A00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3E9B"/>
    <w:rsid w:val="00F652E2"/>
    <w:rsid w:val="00F6754A"/>
    <w:rsid w:val="00F7083F"/>
    <w:rsid w:val="00F733E1"/>
    <w:rsid w:val="00F73D7A"/>
    <w:rsid w:val="00F76BD1"/>
    <w:rsid w:val="00F77053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B7B60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7488"/>
  <w15:docId w15:val="{8DB940F2-0DB6-4B3F-AE60-D1016AE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47BD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7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A3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C202-66B3-4A3D-985C-5A2FC012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10</cp:revision>
  <cp:lastPrinted>2023-12-01T07:17:00Z</cp:lastPrinted>
  <dcterms:created xsi:type="dcterms:W3CDTF">2023-11-30T08:20:00Z</dcterms:created>
  <dcterms:modified xsi:type="dcterms:W3CDTF">2023-12-08T08:04:00Z</dcterms:modified>
</cp:coreProperties>
</file>