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7A308" w14:textId="7348A054" w:rsidR="00041B52" w:rsidRDefault="008273E3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14:paraId="02562C72" w14:textId="4D0C5F33"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r w:rsidR="0083182F">
        <w:rPr>
          <w:b/>
          <w:sz w:val="28"/>
          <w:szCs w:val="28"/>
        </w:rPr>
        <w:t>Артемовского городского</w:t>
      </w:r>
      <w:r w:rsidR="005437DF">
        <w:rPr>
          <w:b/>
          <w:sz w:val="28"/>
          <w:szCs w:val="28"/>
        </w:rPr>
        <w:t xml:space="preserve"> поселения </w:t>
      </w:r>
      <w:r w:rsidR="0045630D">
        <w:rPr>
          <w:b/>
          <w:sz w:val="28"/>
          <w:szCs w:val="28"/>
        </w:rPr>
        <w:t xml:space="preserve"> </w:t>
      </w:r>
    </w:p>
    <w:p w14:paraId="3EF3D047" w14:textId="37DA884C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</w:t>
      </w:r>
      <w:proofErr w:type="gramStart"/>
      <w:r w:rsidRPr="005B3011">
        <w:rPr>
          <w:b/>
          <w:sz w:val="28"/>
          <w:szCs w:val="28"/>
        </w:rPr>
        <w:t>изменений  в</w:t>
      </w:r>
      <w:proofErr w:type="gramEnd"/>
      <w:r w:rsidRPr="005B3011">
        <w:rPr>
          <w:b/>
          <w:sz w:val="28"/>
          <w:szCs w:val="28"/>
        </w:rPr>
        <w:t xml:space="preserve"> решение Думы </w:t>
      </w:r>
      <w:r w:rsidR="0083182F">
        <w:rPr>
          <w:b/>
          <w:sz w:val="28"/>
          <w:szCs w:val="28"/>
        </w:rPr>
        <w:t>Артемовского городского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83182F">
        <w:rPr>
          <w:b/>
          <w:sz w:val="28"/>
          <w:szCs w:val="28"/>
        </w:rPr>
        <w:t>12</w:t>
      </w:r>
      <w:r w:rsidR="00F046C7">
        <w:rPr>
          <w:b/>
          <w:sz w:val="28"/>
          <w:szCs w:val="28"/>
        </w:rPr>
        <w:t>.12.2022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EB0720">
        <w:rPr>
          <w:b/>
          <w:sz w:val="28"/>
          <w:szCs w:val="28"/>
        </w:rPr>
        <w:t xml:space="preserve"> </w:t>
      </w:r>
      <w:r w:rsidR="0083182F">
        <w:rPr>
          <w:b/>
          <w:sz w:val="28"/>
          <w:szCs w:val="28"/>
        </w:rPr>
        <w:t>22</w:t>
      </w:r>
      <w:r w:rsidRPr="005B3011">
        <w:rPr>
          <w:b/>
          <w:sz w:val="28"/>
          <w:szCs w:val="28"/>
        </w:rPr>
        <w:t xml:space="preserve"> «О бюджете</w:t>
      </w:r>
    </w:p>
    <w:p w14:paraId="2A8A1CD9" w14:textId="645A6991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gramStart"/>
      <w:r w:rsidR="0083182F">
        <w:rPr>
          <w:b/>
          <w:sz w:val="28"/>
          <w:szCs w:val="28"/>
        </w:rPr>
        <w:t>Артемовского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муниципального</w:t>
      </w:r>
      <w:proofErr w:type="gramEnd"/>
      <w:r w:rsidRPr="005B3011">
        <w:rPr>
          <w:b/>
          <w:sz w:val="28"/>
          <w:szCs w:val="28"/>
        </w:rPr>
        <w:t xml:space="preserve"> образования на 202</w:t>
      </w:r>
      <w:r w:rsidR="00F046C7">
        <w:rPr>
          <w:b/>
          <w:sz w:val="28"/>
          <w:szCs w:val="28"/>
        </w:rPr>
        <w:t>3</w:t>
      </w:r>
      <w:r w:rsidRPr="005B3011">
        <w:rPr>
          <w:b/>
          <w:sz w:val="28"/>
          <w:szCs w:val="28"/>
        </w:rPr>
        <w:t xml:space="preserve"> год и </w:t>
      </w:r>
    </w:p>
    <w:p w14:paraId="0F816E47" w14:textId="77777777"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F046C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="00F046C7">
        <w:rPr>
          <w:b/>
          <w:sz w:val="28"/>
          <w:szCs w:val="28"/>
        </w:rPr>
        <w:t>2025</w:t>
      </w:r>
      <w:r w:rsidRPr="005B3011">
        <w:rPr>
          <w:b/>
          <w:sz w:val="28"/>
          <w:szCs w:val="28"/>
        </w:rPr>
        <w:t xml:space="preserve"> годов»</w:t>
      </w:r>
    </w:p>
    <w:p w14:paraId="73704B2B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68684E65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04946B09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F046C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4CDAF2C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06A103E8" w14:textId="011D48A1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F046C7">
        <w:rPr>
          <w:sz w:val="28"/>
          <w:szCs w:val="28"/>
        </w:rPr>
        <w:t>.12.2022</w:t>
      </w:r>
      <w:r w:rsidR="005B3011" w:rsidRPr="005B3011">
        <w:rPr>
          <w:sz w:val="28"/>
          <w:szCs w:val="28"/>
        </w:rPr>
        <w:t xml:space="preserve"> №</w:t>
      </w:r>
      <w:r w:rsidR="0083182F">
        <w:rPr>
          <w:sz w:val="28"/>
          <w:szCs w:val="28"/>
        </w:rPr>
        <w:t xml:space="preserve"> 22</w:t>
      </w:r>
      <w:r w:rsidR="005B3011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6A1F8A8F" w14:textId="5BAE50C6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57138164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3CE6F3D9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032590B2" w14:textId="140B3B4A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F046C7">
        <w:rPr>
          <w:sz w:val="28"/>
          <w:szCs w:val="28"/>
        </w:rPr>
        <w:t>.12.2022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83182F">
        <w:rPr>
          <w:sz w:val="28"/>
          <w:szCs w:val="28"/>
        </w:rPr>
        <w:t xml:space="preserve"> 22</w:t>
      </w:r>
      <w:r w:rsidR="0045630D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F046C7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Соглашением «О передаче полномочий по осуществлению внешнего муниципального финансового контроля» </w:t>
      </w:r>
      <w:r w:rsidR="0045630D" w:rsidRPr="00853478">
        <w:rPr>
          <w:sz w:val="28"/>
          <w:szCs w:val="28"/>
        </w:rPr>
        <w:t>№</w:t>
      </w:r>
      <w:r w:rsidR="00853478" w:rsidRPr="00853478">
        <w:rPr>
          <w:sz w:val="28"/>
          <w:szCs w:val="28"/>
        </w:rPr>
        <w:t xml:space="preserve"> 5</w:t>
      </w:r>
      <w:r w:rsidR="0045630D" w:rsidRPr="00853478">
        <w:rPr>
          <w:sz w:val="28"/>
          <w:szCs w:val="28"/>
        </w:rPr>
        <w:t xml:space="preserve"> от </w:t>
      </w:r>
      <w:r w:rsidR="00853478" w:rsidRPr="00853478">
        <w:rPr>
          <w:sz w:val="28"/>
          <w:szCs w:val="28"/>
        </w:rPr>
        <w:t>21</w:t>
      </w:r>
      <w:r w:rsidR="00F046C7" w:rsidRPr="00853478">
        <w:rPr>
          <w:sz w:val="28"/>
          <w:szCs w:val="28"/>
        </w:rPr>
        <w:t>.12.2022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7642B0">
        <w:rPr>
          <w:bCs/>
          <w:spacing w:val="-1"/>
          <w:sz w:val="28"/>
          <w:szCs w:val="28"/>
        </w:rPr>
        <w:t>09</w:t>
      </w:r>
      <w:r w:rsidR="00F046C7">
        <w:rPr>
          <w:bCs/>
          <w:spacing w:val="-1"/>
          <w:sz w:val="28"/>
          <w:szCs w:val="28"/>
        </w:rPr>
        <w:t>.</w:t>
      </w:r>
      <w:r w:rsidR="007642B0">
        <w:rPr>
          <w:bCs/>
          <w:spacing w:val="-1"/>
          <w:sz w:val="28"/>
          <w:szCs w:val="28"/>
        </w:rPr>
        <w:t>11</w:t>
      </w:r>
      <w:r w:rsidR="00F046C7">
        <w:rPr>
          <w:bCs/>
          <w:spacing w:val="-1"/>
          <w:sz w:val="28"/>
          <w:szCs w:val="28"/>
        </w:rPr>
        <w:t>.2023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7642B0">
        <w:rPr>
          <w:bCs/>
          <w:spacing w:val="-1"/>
          <w:sz w:val="28"/>
          <w:szCs w:val="28"/>
        </w:rPr>
        <w:t>129</w:t>
      </w:r>
      <w:r w:rsidR="00EB0720" w:rsidRPr="00D42A64">
        <w:rPr>
          <w:bCs/>
          <w:spacing w:val="-1"/>
          <w:sz w:val="28"/>
          <w:szCs w:val="28"/>
        </w:rPr>
        <w:t>-п.</w:t>
      </w:r>
    </w:p>
    <w:p w14:paraId="532CAD5E" w14:textId="7323B1BD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№</w:t>
      </w:r>
      <w:r w:rsidR="0083182F">
        <w:rPr>
          <w:sz w:val="28"/>
          <w:szCs w:val="28"/>
        </w:rPr>
        <w:t xml:space="preserve"> 22</w:t>
      </w:r>
      <w:r w:rsidR="00390CC7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7403CB8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0A43630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46BFAD2C" w14:textId="5510576E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</w:t>
      </w:r>
      <w:r w:rsidR="00603084">
        <w:rPr>
          <w:sz w:val="28"/>
          <w:szCs w:val="28"/>
        </w:rPr>
        <w:lastRenderedPageBreak/>
        <w:t>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F046C7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426353BD" w14:textId="0F6B033C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r w:rsidR="00604D92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604D92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604D92">
        <w:rPr>
          <w:sz w:val="28"/>
          <w:szCs w:val="28"/>
        </w:rPr>
        <w:t xml:space="preserve"> 22</w:t>
      </w:r>
      <w:r w:rsidRPr="008F7B10">
        <w:rPr>
          <w:sz w:val="28"/>
          <w:szCs w:val="28"/>
        </w:rPr>
        <w:t xml:space="preserve"> «О бюджете </w:t>
      </w:r>
      <w:r w:rsidR="00604D92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604D92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04D92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14:paraId="779062EE" w14:textId="7777777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79304C87" w14:textId="0908AB83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r w:rsidR="00604D92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E36E04">
        <w:rPr>
          <w:sz w:val="28"/>
          <w:szCs w:val="28"/>
        </w:rPr>
        <w:t>38 051,7</w:t>
      </w:r>
      <w:r w:rsidR="007C3B62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E36E04">
        <w:rPr>
          <w:sz w:val="28"/>
          <w:szCs w:val="28"/>
        </w:rPr>
        <w:t>6 922,3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="007C3B62">
        <w:rPr>
          <w:sz w:val="28"/>
          <w:szCs w:val="28"/>
        </w:rPr>
        <w:t>;</w:t>
      </w:r>
      <w:r w:rsidRPr="00390CC7">
        <w:rPr>
          <w:sz w:val="28"/>
          <w:szCs w:val="28"/>
        </w:rPr>
        <w:t xml:space="preserve"> </w:t>
      </w:r>
    </w:p>
    <w:p w14:paraId="4CF4D1DA" w14:textId="3EDFC6C3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E36E04">
        <w:rPr>
          <w:sz w:val="28"/>
          <w:szCs w:val="28"/>
        </w:rPr>
        <w:t>42 805,2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672366F1" w14:textId="27C7E99F" w:rsid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E36E04">
        <w:rPr>
          <w:sz w:val="28"/>
          <w:szCs w:val="28"/>
        </w:rPr>
        <w:t>4 753,5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E36E04">
        <w:rPr>
          <w:sz w:val="28"/>
          <w:szCs w:val="28"/>
        </w:rPr>
        <w:t>15,3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2D8351ED" w14:textId="77777777" w:rsidR="007C3B62" w:rsidRPr="00390CC7" w:rsidRDefault="007C3B62" w:rsidP="00390CC7">
      <w:pPr>
        <w:jc w:val="both"/>
        <w:rPr>
          <w:sz w:val="28"/>
          <w:szCs w:val="28"/>
        </w:rPr>
      </w:pPr>
    </w:p>
    <w:p w14:paraId="54312815" w14:textId="77777777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00FAE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spellStart"/>
      <w:proofErr w:type="gramStart"/>
      <w:r w:rsidR="00AF5FC0">
        <w:rPr>
          <w:sz w:val="28"/>
          <w:szCs w:val="28"/>
        </w:rPr>
        <w:t>тыс.рублей</w:t>
      </w:r>
      <w:proofErr w:type="spellEnd"/>
      <w:proofErr w:type="gram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845"/>
        <w:gridCol w:w="1560"/>
        <w:gridCol w:w="1701"/>
        <w:gridCol w:w="1275"/>
        <w:gridCol w:w="1134"/>
      </w:tblGrid>
      <w:tr w:rsidR="003505E3" w14:paraId="4A14269E" w14:textId="77777777" w:rsidTr="003505E3">
        <w:tc>
          <w:tcPr>
            <w:tcW w:w="552" w:type="dxa"/>
          </w:tcPr>
          <w:p w14:paraId="7CDB831E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845" w:type="dxa"/>
          </w:tcPr>
          <w:p w14:paraId="0C421FC5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60" w:type="dxa"/>
          </w:tcPr>
          <w:p w14:paraId="5FC9846F" w14:textId="1CAA1954" w:rsidR="003505E3" w:rsidRPr="00804739" w:rsidRDefault="003505E3" w:rsidP="003505E3">
            <w:pPr>
              <w:pStyle w:val="aa"/>
              <w:jc w:val="both"/>
            </w:pPr>
            <w:r w:rsidRPr="00804739">
              <w:t xml:space="preserve">Решение </w:t>
            </w:r>
            <w:r w:rsidR="00BB0658">
              <w:t>19</w:t>
            </w:r>
            <w:r>
              <w:t>.</w:t>
            </w:r>
            <w:r w:rsidR="006E3366">
              <w:t>0</w:t>
            </w:r>
            <w:r w:rsidR="00BB0658">
              <w:t>9</w:t>
            </w:r>
            <w:r>
              <w:t>.202</w:t>
            </w:r>
            <w:r w:rsidR="006E3366">
              <w:t xml:space="preserve">3 </w:t>
            </w:r>
            <w:r w:rsidRPr="00804739">
              <w:t>№</w:t>
            </w:r>
            <w:r w:rsidR="00BB0658">
              <w:t>21</w:t>
            </w:r>
          </w:p>
        </w:tc>
        <w:tc>
          <w:tcPr>
            <w:tcW w:w="1701" w:type="dxa"/>
          </w:tcPr>
          <w:p w14:paraId="50EA752F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14:paraId="4D9E6444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50795686" w14:textId="77777777" w:rsidR="003505E3" w:rsidRPr="00804739" w:rsidRDefault="003505E3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14:paraId="59F93A01" w14:textId="77777777" w:rsidR="003505E3" w:rsidRDefault="003505E3" w:rsidP="00FB1BB5">
            <w:pPr>
              <w:pStyle w:val="aa"/>
              <w:jc w:val="both"/>
            </w:pPr>
            <w:r>
              <w:t>%</w:t>
            </w:r>
          </w:p>
          <w:p w14:paraId="493324B6" w14:textId="5BF20A56" w:rsidR="003505E3" w:rsidRPr="00804739" w:rsidRDefault="003505E3" w:rsidP="00E52A9F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E52A9F">
              <w:t>5</w:t>
            </w:r>
            <w:r>
              <w:t>/</w:t>
            </w:r>
            <w:r w:rsidRPr="00804739">
              <w:t>гр.</w:t>
            </w:r>
            <w:r w:rsidR="00E52A9F">
              <w:t>4</w:t>
            </w:r>
            <w:r w:rsidRPr="00804739">
              <w:t>)</w:t>
            </w:r>
          </w:p>
        </w:tc>
      </w:tr>
      <w:tr w:rsidR="003505E3" w14:paraId="24BEFD98" w14:textId="77777777" w:rsidTr="003505E3">
        <w:trPr>
          <w:trHeight w:val="245"/>
        </w:trPr>
        <w:tc>
          <w:tcPr>
            <w:tcW w:w="552" w:type="dxa"/>
          </w:tcPr>
          <w:p w14:paraId="021A66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845" w:type="dxa"/>
          </w:tcPr>
          <w:p w14:paraId="49E298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60" w:type="dxa"/>
          </w:tcPr>
          <w:p w14:paraId="1508E34C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14:paraId="1104A40B" w14:textId="77777777" w:rsidR="003505E3" w:rsidRPr="00804739" w:rsidRDefault="003505E3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A15EDC5" w14:textId="77777777" w:rsidR="003505E3" w:rsidRPr="00804739" w:rsidRDefault="003505E3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64F8C1D" w14:textId="77777777" w:rsidR="003505E3" w:rsidRPr="00804739" w:rsidRDefault="003505E3" w:rsidP="00BF00C6">
            <w:pPr>
              <w:pStyle w:val="aa"/>
              <w:jc w:val="center"/>
            </w:pPr>
            <w:r>
              <w:t>6</w:t>
            </w:r>
          </w:p>
        </w:tc>
      </w:tr>
      <w:tr w:rsidR="00BB0658" w14:paraId="3554AC95" w14:textId="77777777" w:rsidTr="003505E3">
        <w:tc>
          <w:tcPr>
            <w:tcW w:w="552" w:type="dxa"/>
          </w:tcPr>
          <w:p w14:paraId="4E13678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845" w:type="dxa"/>
          </w:tcPr>
          <w:p w14:paraId="59770EBD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60" w:type="dxa"/>
          </w:tcPr>
          <w:p w14:paraId="477D560E" w14:textId="6D1CECFB" w:rsidR="00BB0658" w:rsidRPr="00804739" w:rsidRDefault="00BB0658" w:rsidP="00BB0658">
            <w:pPr>
              <w:pStyle w:val="aa"/>
              <w:jc w:val="both"/>
            </w:pPr>
            <w:r>
              <w:t>38 051,7</w:t>
            </w:r>
          </w:p>
        </w:tc>
        <w:tc>
          <w:tcPr>
            <w:tcW w:w="1701" w:type="dxa"/>
          </w:tcPr>
          <w:p w14:paraId="2E5B386B" w14:textId="30208F26" w:rsidR="00BB0658" w:rsidRPr="00AC4D63" w:rsidRDefault="00BB0658" w:rsidP="00BB0658">
            <w:pPr>
              <w:pStyle w:val="aa"/>
              <w:jc w:val="both"/>
            </w:pPr>
            <w:r>
              <w:t>38 051,7</w:t>
            </w:r>
          </w:p>
        </w:tc>
        <w:tc>
          <w:tcPr>
            <w:tcW w:w="1275" w:type="dxa"/>
          </w:tcPr>
          <w:p w14:paraId="7C9038D5" w14:textId="60466526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43E14D06" w14:textId="07A35333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</w:tr>
      <w:tr w:rsidR="00BB0658" w14:paraId="0251C496" w14:textId="77777777" w:rsidTr="003505E3">
        <w:tc>
          <w:tcPr>
            <w:tcW w:w="552" w:type="dxa"/>
          </w:tcPr>
          <w:p w14:paraId="0C6D9BF6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845" w:type="dxa"/>
          </w:tcPr>
          <w:p w14:paraId="6404D8F3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60" w:type="dxa"/>
          </w:tcPr>
          <w:p w14:paraId="2903BF0A" w14:textId="09BC37BF" w:rsidR="00BB0658" w:rsidRPr="00804739" w:rsidRDefault="00BB0658" w:rsidP="00BB0658">
            <w:pPr>
              <w:pStyle w:val="aa"/>
              <w:jc w:val="both"/>
            </w:pPr>
            <w:r>
              <w:t>31 129,4</w:t>
            </w:r>
          </w:p>
        </w:tc>
        <w:tc>
          <w:tcPr>
            <w:tcW w:w="1701" w:type="dxa"/>
          </w:tcPr>
          <w:p w14:paraId="0FC4B788" w14:textId="2D871A86" w:rsidR="00BB0658" w:rsidRPr="00804739" w:rsidRDefault="00261A30" w:rsidP="00BB0658">
            <w:pPr>
              <w:pStyle w:val="aa"/>
              <w:jc w:val="both"/>
            </w:pPr>
            <w:r>
              <w:t>31 129,4</w:t>
            </w:r>
          </w:p>
        </w:tc>
        <w:tc>
          <w:tcPr>
            <w:tcW w:w="1275" w:type="dxa"/>
          </w:tcPr>
          <w:p w14:paraId="08C1882B" w14:textId="77698AE4" w:rsidR="00BB0658" w:rsidRPr="00804739" w:rsidRDefault="00BB0658" w:rsidP="00BB0658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03919019" w14:textId="77777777" w:rsidR="00BB0658" w:rsidRPr="00804739" w:rsidRDefault="00BB0658" w:rsidP="00BB0658">
            <w:pPr>
              <w:pStyle w:val="aa"/>
              <w:jc w:val="both"/>
            </w:pPr>
            <w:r>
              <w:t>-</w:t>
            </w:r>
          </w:p>
        </w:tc>
      </w:tr>
      <w:tr w:rsidR="00BB0658" w14:paraId="51B8C76A" w14:textId="77777777" w:rsidTr="003505E3">
        <w:tc>
          <w:tcPr>
            <w:tcW w:w="552" w:type="dxa"/>
          </w:tcPr>
          <w:p w14:paraId="15EF5622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845" w:type="dxa"/>
          </w:tcPr>
          <w:p w14:paraId="19C80D3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60" w:type="dxa"/>
          </w:tcPr>
          <w:p w14:paraId="2AAF4CDF" w14:textId="14B356DB" w:rsidR="00BB0658" w:rsidRPr="00804739" w:rsidRDefault="00BB0658" w:rsidP="00BB0658">
            <w:pPr>
              <w:pStyle w:val="aa"/>
              <w:jc w:val="both"/>
            </w:pPr>
            <w:r>
              <w:t>6 922,3</w:t>
            </w:r>
          </w:p>
        </w:tc>
        <w:tc>
          <w:tcPr>
            <w:tcW w:w="1701" w:type="dxa"/>
          </w:tcPr>
          <w:p w14:paraId="2224DDB5" w14:textId="19DBFF9B" w:rsidR="00BB0658" w:rsidRPr="00804739" w:rsidRDefault="00261A30" w:rsidP="00BB0658">
            <w:pPr>
              <w:pStyle w:val="aa"/>
              <w:jc w:val="both"/>
            </w:pPr>
            <w:r>
              <w:t>6 922,3</w:t>
            </w:r>
          </w:p>
        </w:tc>
        <w:tc>
          <w:tcPr>
            <w:tcW w:w="1275" w:type="dxa"/>
          </w:tcPr>
          <w:p w14:paraId="7B5A224C" w14:textId="1C779FDC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4BE2AAA1" w14:textId="343C6E8C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</w:tr>
      <w:tr w:rsidR="00BB0658" w14:paraId="134584EB" w14:textId="77777777" w:rsidTr="003505E3">
        <w:tc>
          <w:tcPr>
            <w:tcW w:w="552" w:type="dxa"/>
          </w:tcPr>
          <w:p w14:paraId="38C7210C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845" w:type="dxa"/>
          </w:tcPr>
          <w:p w14:paraId="4A4BA6A5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60" w:type="dxa"/>
          </w:tcPr>
          <w:p w14:paraId="5344E740" w14:textId="3F17D970" w:rsidR="00BB0658" w:rsidRPr="00804739" w:rsidRDefault="00BB0658" w:rsidP="00BB0658">
            <w:pPr>
              <w:pStyle w:val="aa"/>
              <w:jc w:val="both"/>
            </w:pPr>
            <w:r>
              <w:t>42 805,2</w:t>
            </w:r>
          </w:p>
        </w:tc>
        <w:tc>
          <w:tcPr>
            <w:tcW w:w="1701" w:type="dxa"/>
          </w:tcPr>
          <w:p w14:paraId="15685DE4" w14:textId="21099D2C" w:rsidR="00BB0658" w:rsidRPr="00804739" w:rsidRDefault="00261A30" w:rsidP="00BB0658">
            <w:pPr>
              <w:pStyle w:val="aa"/>
              <w:jc w:val="both"/>
            </w:pPr>
            <w:r>
              <w:t>42 805,2</w:t>
            </w:r>
          </w:p>
        </w:tc>
        <w:tc>
          <w:tcPr>
            <w:tcW w:w="1275" w:type="dxa"/>
          </w:tcPr>
          <w:p w14:paraId="5FE6ACEC" w14:textId="5E45B3FF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2F84C34F" w14:textId="331728B6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</w:tr>
      <w:tr w:rsidR="00BB0658" w14:paraId="0C94EC29" w14:textId="77777777" w:rsidTr="003505E3">
        <w:tc>
          <w:tcPr>
            <w:tcW w:w="552" w:type="dxa"/>
          </w:tcPr>
          <w:p w14:paraId="6D08EF5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845" w:type="dxa"/>
          </w:tcPr>
          <w:p w14:paraId="0AD2600E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60" w:type="dxa"/>
          </w:tcPr>
          <w:p w14:paraId="43BBBA59" w14:textId="10FD7B47" w:rsidR="00BB0658" w:rsidRPr="00804739" w:rsidRDefault="00BB0658" w:rsidP="00BB0658">
            <w:pPr>
              <w:pStyle w:val="aa"/>
              <w:jc w:val="both"/>
            </w:pPr>
            <w:r>
              <w:t>4 753,5</w:t>
            </w:r>
          </w:p>
        </w:tc>
        <w:tc>
          <w:tcPr>
            <w:tcW w:w="1701" w:type="dxa"/>
          </w:tcPr>
          <w:p w14:paraId="13E8CA31" w14:textId="425E4592" w:rsidR="00BB0658" w:rsidRPr="00804739" w:rsidRDefault="00261A30" w:rsidP="00BB0658">
            <w:pPr>
              <w:pStyle w:val="aa"/>
              <w:jc w:val="both"/>
            </w:pPr>
            <w:r>
              <w:t>4 753,5</w:t>
            </w:r>
          </w:p>
        </w:tc>
        <w:tc>
          <w:tcPr>
            <w:tcW w:w="1275" w:type="dxa"/>
          </w:tcPr>
          <w:p w14:paraId="64A175D1" w14:textId="77777777" w:rsidR="00BB0658" w:rsidRPr="00804739" w:rsidRDefault="00BB0658" w:rsidP="00BB0658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14:paraId="2131BFB9" w14:textId="77777777" w:rsidR="00BB0658" w:rsidRPr="00804739" w:rsidRDefault="00BB0658" w:rsidP="00BB0658">
            <w:pPr>
              <w:pStyle w:val="aa"/>
              <w:jc w:val="both"/>
            </w:pPr>
            <w:r>
              <w:t>Х</w:t>
            </w:r>
          </w:p>
        </w:tc>
      </w:tr>
    </w:tbl>
    <w:p w14:paraId="48348D1A" w14:textId="77777777" w:rsidR="00C66CAD" w:rsidRDefault="00C66CAD" w:rsidP="00C66CAD">
      <w:pPr>
        <w:pStyle w:val="aa"/>
        <w:jc w:val="both"/>
        <w:rPr>
          <w:sz w:val="28"/>
          <w:szCs w:val="28"/>
        </w:rPr>
      </w:pPr>
    </w:p>
    <w:p w14:paraId="4C186865" w14:textId="1115BBCC" w:rsidR="006E3366" w:rsidRPr="008D2890" w:rsidRDefault="00C66CAD" w:rsidP="006E33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E3366">
        <w:rPr>
          <w:sz w:val="28"/>
          <w:szCs w:val="28"/>
        </w:rPr>
        <w:t>Общий объем доходов местного бюджета на 2023 год</w:t>
      </w:r>
      <w:r w:rsidR="00261A30">
        <w:rPr>
          <w:sz w:val="28"/>
          <w:szCs w:val="28"/>
        </w:rPr>
        <w:t xml:space="preserve"> без изменений </w:t>
      </w:r>
      <w:proofErr w:type="gramStart"/>
      <w:r w:rsidR="00261A30">
        <w:rPr>
          <w:sz w:val="28"/>
          <w:szCs w:val="28"/>
        </w:rPr>
        <w:t xml:space="preserve">и </w:t>
      </w:r>
      <w:r w:rsidR="006E3366">
        <w:rPr>
          <w:sz w:val="28"/>
          <w:szCs w:val="28"/>
        </w:rPr>
        <w:t xml:space="preserve"> предлагается</w:t>
      </w:r>
      <w:proofErr w:type="gramEnd"/>
      <w:r w:rsidR="006E3366">
        <w:rPr>
          <w:sz w:val="28"/>
          <w:szCs w:val="28"/>
        </w:rPr>
        <w:t xml:space="preserve"> к утверждению в размере </w:t>
      </w:r>
      <w:r w:rsidR="006624BC">
        <w:rPr>
          <w:sz w:val="28"/>
          <w:szCs w:val="28"/>
        </w:rPr>
        <w:t>38 051,7</w:t>
      </w:r>
      <w:r w:rsidR="006E3366">
        <w:rPr>
          <w:sz w:val="28"/>
          <w:szCs w:val="28"/>
        </w:rPr>
        <w:t xml:space="preserve"> </w:t>
      </w:r>
      <w:r w:rsidR="006E3366" w:rsidRPr="008D2890">
        <w:rPr>
          <w:b/>
          <w:sz w:val="28"/>
          <w:szCs w:val="28"/>
        </w:rPr>
        <w:t xml:space="preserve"> </w:t>
      </w:r>
      <w:proofErr w:type="spellStart"/>
      <w:r w:rsidR="006E3366" w:rsidRPr="004D2705">
        <w:rPr>
          <w:sz w:val="28"/>
          <w:szCs w:val="28"/>
        </w:rPr>
        <w:t>тыс.рублей</w:t>
      </w:r>
      <w:proofErr w:type="spellEnd"/>
      <w:r w:rsidR="006E3366">
        <w:rPr>
          <w:sz w:val="28"/>
          <w:szCs w:val="28"/>
        </w:rPr>
        <w:t>:</w:t>
      </w:r>
    </w:p>
    <w:p w14:paraId="1DDA0F12" w14:textId="77777777" w:rsidR="003B522A" w:rsidRDefault="003B522A" w:rsidP="003B522A">
      <w:pPr>
        <w:pStyle w:val="ad"/>
        <w:rPr>
          <w:lang w:val="x-none" w:eastAsia="x-none"/>
        </w:rPr>
      </w:pPr>
    </w:p>
    <w:p w14:paraId="5180F5C9" w14:textId="0AD9AD94"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D847E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61A30">
        <w:rPr>
          <w:sz w:val="28"/>
          <w:szCs w:val="28"/>
        </w:rPr>
        <w:t xml:space="preserve"> без изменений и</w:t>
      </w:r>
      <w:r>
        <w:rPr>
          <w:sz w:val="28"/>
          <w:szCs w:val="28"/>
        </w:rPr>
        <w:t xml:space="preserve"> предлагается к утверждению в размере </w:t>
      </w:r>
      <w:r w:rsidR="006624BC">
        <w:rPr>
          <w:sz w:val="28"/>
          <w:szCs w:val="28"/>
        </w:rPr>
        <w:t>42 805,</w:t>
      </w:r>
      <w:proofErr w:type="gramStart"/>
      <w:r w:rsidR="006624BC">
        <w:rPr>
          <w:sz w:val="28"/>
          <w:szCs w:val="28"/>
        </w:rPr>
        <w:t>2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4D2705">
        <w:rPr>
          <w:sz w:val="28"/>
          <w:szCs w:val="28"/>
        </w:rPr>
        <w:t>тыс</w:t>
      </w:r>
      <w:proofErr w:type="gramEnd"/>
      <w:r w:rsidRPr="004D2705">
        <w:rPr>
          <w:sz w:val="28"/>
          <w:szCs w:val="28"/>
        </w:rPr>
        <w:t>.рублей</w:t>
      </w:r>
      <w:proofErr w:type="spellEnd"/>
      <w:r w:rsidR="003D147C">
        <w:rPr>
          <w:sz w:val="28"/>
          <w:szCs w:val="28"/>
        </w:rPr>
        <w:t>:</w:t>
      </w:r>
    </w:p>
    <w:p w14:paraId="184C8D05" w14:textId="644E7989" w:rsidR="00511179" w:rsidRDefault="008044D4" w:rsidP="00511179">
      <w:pPr>
        <w:tabs>
          <w:tab w:val="left" w:pos="3336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Проектом решения вносятся изменения в </w:t>
      </w:r>
      <w:r w:rsidR="00511179">
        <w:rPr>
          <w:bCs/>
          <w:color w:val="000000"/>
          <w:sz w:val="28"/>
          <w:szCs w:val="28"/>
        </w:rPr>
        <w:t>расход</w:t>
      </w:r>
      <w:r>
        <w:rPr>
          <w:bCs/>
          <w:color w:val="000000"/>
          <w:sz w:val="28"/>
          <w:szCs w:val="28"/>
        </w:rPr>
        <w:t>ы</w:t>
      </w:r>
      <w:r w:rsidR="00511179">
        <w:rPr>
          <w:bCs/>
          <w:color w:val="000000"/>
          <w:sz w:val="28"/>
          <w:szCs w:val="28"/>
        </w:rPr>
        <w:t xml:space="preserve"> бюджета</w:t>
      </w:r>
      <w:r w:rsidR="00511179" w:rsidRPr="00511179">
        <w:rPr>
          <w:bCs/>
          <w:color w:val="000000"/>
          <w:sz w:val="28"/>
          <w:szCs w:val="28"/>
        </w:rPr>
        <w:t xml:space="preserve"> </w:t>
      </w:r>
      <w:r w:rsidR="00511179">
        <w:rPr>
          <w:bCs/>
          <w:color w:val="000000"/>
          <w:sz w:val="28"/>
          <w:szCs w:val="28"/>
        </w:rPr>
        <w:t>Артемовского</w:t>
      </w:r>
      <w:r w:rsidR="00511179" w:rsidRPr="00D847EB">
        <w:rPr>
          <w:bCs/>
          <w:color w:val="000000"/>
          <w:sz w:val="28"/>
          <w:szCs w:val="28"/>
        </w:rPr>
        <w:t xml:space="preserve"> муниципального образования</w:t>
      </w:r>
      <w:r w:rsidR="00511179">
        <w:rPr>
          <w:bCs/>
          <w:color w:val="000000"/>
          <w:sz w:val="28"/>
          <w:szCs w:val="28"/>
        </w:rPr>
        <w:t xml:space="preserve"> на 2023 год по следующим разделам классификации расходов:</w:t>
      </w:r>
      <w:r w:rsidR="00511179" w:rsidRPr="00D847EB">
        <w:rPr>
          <w:bCs/>
          <w:sz w:val="28"/>
          <w:szCs w:val="28"/>
        </w:rPr>
        <w:t xml:space="preserve"> </w:t>
      </w:r>
    </w:p>
    <w:p w14:paraId="15276878" w14:textId="39AF2BFA" w:rsidR="007642B0" w:rsidRDefault="00AB6699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105D07">
        <w:rPr>
          <w:b/>
          <w:sz w:val="28"/>
          <w:szCs w:val="28"/>
        </w:rPr>
        <w:t xml:space="preserve">          По разделу</w:t>
      </w:r>
      <w:r w:rsidRPr="00AB6699">
        <w:rPr>
          <w:b/>
          <w:sz w:val="28"/>
          <w:szCs w:val="28"/>
        </w:rPr>
        <w:t xml:space="preserve"> «Общегосударственные вопросы»</w:t>
      </w:r>
      <w:r w:rsidR="00690DB2">
        <w:rPr>
          <w:b/>
          <w:sz w:val="28"/>
          <w:szCs w:val="28"/>
        </w:rPr>
        <w:t xml:space="preserve"> </w:t>
      </w:r>
      <w:r w:rsidRPr="00AB6699">
        <w:rPr>
          <w:bCs/>
          <w:sz w:val="28"/>
          <w:szCs w:val="28"/>
        </w:rPr>
        <w:t>увеличен</w:t>
      </w:r>
      <w:r w:rsidR="00511179">
        <w:rPr>
          <w:bCs/>
          <w:sz w:val="28"/>
          <w:szCs w:val="28"/>
        </w:rPr>
        <w:t>ие</w:t>
      </w:r>
      <w:r w:rsidRPr="00AB6699">
        <w:rPr>
          <w:bCs/>
          <w:sz w:val="28"/>
          <w:szCs w:val="28"/>
        </w:rPr>
        <w:t xml:space="preserve"> </w:t>
      </w:r>
      <w:r w:rsidR="00511179">
        <w:rPr>
          <w:bCs/>
          <w:sz w:val="28"/>
          <w:szCs w:val="28"/>
        </w:rPr>
        <w:t xml:space="preserve"> </w:t>
      </w:r>
      <w:r w:rsidR="007642B0">
        <w:rPr>
          <w:bCs/>
          <w:sz w:val="28"/>
          <w:szCs w:val="28"/>
        </w:rPr>
        <w:t xml:space="preserve">ассигнований предусмотрено в целом в сумме 403,3 </w:t>
      </w:r>
      <w:proofErr w:type="spellStart"/>
      <w:r w:rsidR="007642B0">
        <w:rPr>
          <w:bCs/>
          <w:sz w:val="28"/>
          <w:szCs w:val="28"/>
        </w:rPr>
        <w:t>тыс.рублей</w:t>
      </w:r>
      <w:proofErr w:type="spellEnd"/>
      <w:r w:rsidR="007642B0">
        <w:rPr>
          <w:bCs/>
          <w:sz w:val="28"/>
          <w:szCs w:val="28"/>
        </w:rPr>
        <w:t xml:space="preserve"> на:</w:t>
      </w:r>
    </w:p>
    <w:p w14:paraId="0710B522" w14:textId="0E2D5270" w:rsidR="007642B0" w:rsidRDefault="00511179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254,7</w:t>
      </w:r>
      <w:r w:rsidR="00105D07">
        <w:rPr>
          <w:bCs/>
          <w:sz w:val="28"/>
          <w:szCs w:val="28"/>
        </w:rPr>
        <w:t xml:space="preserve"> </w:t>
      </w:r>
      <w:proofErr w:type="spellStart"/>
      <w:proofErr w:type="gramStart"/>
      <w:r w:rsidR="00105D07">
        <w:rPr>
          <w:bCs/>
          <w:sz w:val="28"/>
          <w:szCs w:val="28"/>
        </w:rPr>
        <w:t>тыс.рублей</w:t>
      </w:r>
      <w:proofErr w:type="spellEnd"/>
      <w:proofErr w:type="gramEnd"/>
      <w:r w:rsidR="00105D07">
        <w:rPr>
          <w:bCs/>
          <w:sz w:val="28"/>
          <w:szCs w:val="28"/>
        </w:rPr>
        <w:t xml:space="preserve"> на увеличение заработной платы и </w:t>
      </w:r>
      <w:r>
        <w:rPr>
          <w:bCs/>
          <w:sz w:val="28"/>
          <w:szCs w:val="28"/>
        </w:rPr>
        <w:t xml:space="preserve">страховые взносы председателя Думы Артемовского ГП; </w:t>
      </w:r>
    </w:p>
    <w:p w14:paraId="452962AB" w14:textId="77777777" w:rsidR="007642B0" w:rsidRDefault="00511179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10,2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приобретение канцелярских товаров и запасных частей к оргтехнике; </w:t>
      </w:r>
    </w:p>
    <w:p w14:paraId="4A482E55" w14:textId="292F4C98" w:rsidR="007642B0" w:rsidRDefault="007642B0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8,4 тыс. рублей </w:t>
      </w:r>
      <w:r w:rsidR="00511179">
        <w:rPr>
          <w:bCs/>
          <w:sz w:val="28"/>
          <w:szCs w:val="28"/>
        </w:rPr>
        <w:t xml:space="preserve">на выплату страховых взносов; </w:t>
      </w:r>
    </w:p>
    <w:p w14:paraId="5F948AEB" w14:textId="77777777" w:rsidR="007642B0" w:rsidRDefault="00690DB2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50,0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выполнение работ по изготовлению и установке пандуса, обслуживание пожарной сигнализации; </w:t>
      </w:r>
    </w:p>
    <w:p w14:paraId="284C3569" w14:textId="3C63E1BC" w:rsidR="00AB6699" w:rsidRDefault="00690DB2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80,0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публикование</w:t>
      </w:r>
      <w:proofErr w:type="spellEnd"/>
      <w:r>
        <w:rPr>
          <w:bCs/>
          <w:sz w:val="28"/>
          <w:szCs w:val="28"/>
        </w:rPr>
        <w:t xml:space="preserve"> в газете «Ленский шахтер»</w:t>
      </w:r>
      <w:r w:rsidR="007642B0">
        <w:rPr>
          <w:bCs/>
          <w:sz w:val="28"/>
          <w:szCs w:val="28"/>
        </w:rPr>
        <w:t>.</w:t>
      </w:r>
    </w:p>
    <w:p w14:paraId="15031D48" w14:textId="29773581" w:rsidR="00105D07" w:rsidRDefault="00105D07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05D07">
        <w:rPr>
          <w:b/>
          <w:sz w:val="28"/>
          <w:szCs w:val="28"/>
        </w:rPr>
        <w:t>По разделу «Национальная экономика»</w:t>
      </w:r>
      <w:r>
        <w:rPr>
          <w:b/>
          <w:sz w:val="28"/>
          <w:szCs w:val="28"/>
        </w:rPr>
        <w:t xml:space="preserve"> </w:t>
      </w:r>
      <w:r w:rsidRPr="00105D07">
        <w:rPr>
          <w:bCs/>
          <w:sz w:val="28"/>
          <w:szCs w:val="28"/>
        </w:rPr>
        <w:t>увеличен</w:t>
      </w:r>
      <w:r>
        <w:rPr>
          <w:b/>
          <w:sz w:val="28"/>
          <w:szCs w:val="28"/>
        </w:rPr>
        <w:t xml:space="preserve"> </w:t>
      </w:r>
      <w:r w:rsidRPr="00105D07">
        <w:rPr>
          <w:bCs/>
          <w:sz w:val="28"/>
          <w:szCs w:val="28"/>
        </w:rPr>
        <w:t xml:space="preserve">объем бюджетных ассигнований </w:t>
      </w:r>
      <w:r>
        <w:rPr>
          <w:bCs/>
          <w:sz w:val="28"/>
          <w:szCs w:val="28"/>
        </w:rPr>
        <w:t xml:space="preserve">в </w:t>
      </w:r>
      <w:r w:rsidR="007642B0">
        <w:rPr>
          <w:bCs/>
          <w:sz w:val="28"/>
          <w:szCs w:val="28"/>
        </w:rPr>
        <w:t xml:space="preserve">сумме </w:t>
      </w:r>
      <w:r w:rsidR="00690DB2">
        <w:rPr>
          <w:bCs/>
          <w:sz w:val="28"/>
          <w:szCs w:val="28"/>
        </w:rPr>
        <w:t>294,0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="007642B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на </w:t>
      </w:r>
      <w:r w:rsidR="00690DB2">
        <w:rPr>
          <w:bCs/>
          <w:sz w:val="28"/>
          <w:szCs w:val="28"/>
        </w:rPr>
        <w:t>чистку дорог от снега в ноябре и декабре</w:t>
      </w:r>
      <w:r w:rsidR="007642B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6BAD2CFB" w14:textId="4A0886AC" w:rsidR="007642B0" w:rsidRDefault="00105D07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05D07">
        <w:rPr>
          <w:b/>
          <w:sz w:val="28"/>
          <w:szCs w:val="28"/>
        </w:rPr>
        <w:t>По разделу «Жилищно-коммунальное хозяйство»</w:t>
      </w:r>
      <w:r>
        <w:rPr>
          <w:bCs/>
          <w:sz w:val="28"/>
          <w:szCs w:val="28"/>
        </w:rPr>
        <w:t xml:space="preserve"> предусмотрено у</w:t>
      </w:r>
      <w:r w:rsidR="001C4BBC">
        <w:rPr>
          <w:bCs/>
          <w:sz w:val="28"/>
          <w:szCs w:val="28"/>
        </w:rPr>
        <w:t xml:space="preserve">меньшение </w:t>
      </w:r>
      <w:r>
        <w:rPr>
          <w:bCs/>
          <w:sz w:val="28"/>
          <w:szCs w:val="28"/>
        </w:rPr>
        <w:t xml:space="preserve">объема бюджетных ассигнований </w:t>
      </w:r>
      <w:r w:rsidR="007642B0">
        <w:rPr>
          <w:bCs/>
          <w:sz w:val="28"/>
          <w:szCs w:val="28"/>
        </w:rPr>
        <w:t xml:space="preserve">в целом в сумме </w:t>
      </w:r>
      <w:r w:rsidR="001C4BBC">
        <w:rPr>
          <w:bCs/>
          <w:sz w:val="28"/>
          <w:szCs w:val="28"/>
        </w:rPr>
        <w:t xml:space="preserve">(-) 695,3 </w:t>
      </w:r>
      <w:proofErr w:type="spellStart"/>
      <w:proofErr w:type="gramStart"/>
      <w:r w:rsidR="001C4BBC">
        <w:rPr>
          <w:bCs/>
          <w:sz w:val="28"/>
          <w:szCs w:val="28"/>
        </w:rPr>
        <w:t>тыс.рублей</w:t>
      </w:r>
      <w:proofErr w:type="spellEnd"/>
      <w:proofErr w:type="gramEnd"/>
      <w:r w:rsidR="007642B0">
        <w:rPr>
          <w:bCs/>
          <w:sz w:val="28"/>
          <w:szCs w:val="28"/>
        </w:rPr>
        <w:t>, в том числе:</w:t>
      </w:r>
    </w:p>
    <w:p w14:paraId="136A408A" w14:textId="3F03426F" w:rsidR="007642B0" w:rsidRDefault="00690DB2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2,3</w:t>
      </w:r>
      <w:r w:rsidR="00105D07">
        <w:rPr>
          <w:bCs/>
          <w:sz w:val="28"/>
          <w:szCs w:val="28"/>
        </w:rPr>
        <w:t xml:space="preserve"> </w:t>
      </w:r>
      <w:proofErr w:type="spellStart"/>
      <w:proofErr w:type="gramStart"/>
      <w:r w:rsidR="00105D07">
        <w:rPr>
          <w:bCs/>
          <w:sz w:val="28"/>
          <w:szCs w:val="28"/>
        </w:rPr>
        <w:t>тыс.рублей</w:t>
      </w:r>
      <w:proofErr w:type="spellEnd"/>
      <w:proofErr w:type="gramEnd"/>
      <w:r w:rsidR="00105D0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изготовление сметы по ремонту внутридомовых сетей </w:t>
      </w:r>
      <w:proofErr w:type="spellStart"/>
      <w:r>
        <w:rPr>
          <w:bCs/>
          <w:sz w:val="28"/>
          <w:szCs w:val="28"/>
        </w:rPr>
        <w:t>п.Апрельск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ул.Нагорная</w:t>
      </w:r>
      <w:proofErr w:type="spellEnd"/>
      <w:r>
        <w:rPr>
          <w:bCs/>
          <w:sz w:val="28"/>
          <w:szCs w:val="28"/>
        </w:rPr>
        <w:t xml:space="preserve">, 3-4 в 2024 г.; </w:t>
      </w:r>
    </w:p>
    <w:p w14:paraId="66FE0CFD" w14:textId="77777777" w:rsidR="007642B0" w:rsidRDefault="00690DB2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2,3</w:t>
      </w:r>
      <w:r w:rsidR="00431EE0">
        <w:rPr>
          <w:bCs/>
          <w:sz w:val="28"/>
          <w:szCs w:val="28"/>
        </w:rPr>
        <w:t xml:space="preserve"> </w:t>
      </w:r>
      <w:proofErr w:type="spellStart"/>
      <w:proofErr w:type="gramStart"/>
      <w:r w:rsidR="00431EE0">
        <w:rPr>
          <w:bCs/>
          <w:sz w:val="28"/>
          <w:szCs w:val="28"/>
        </w:rPr>
        <w:t>тыс.рублей</w:t>
      </w:r>
      <w:proofErr w:type="spellEnd"/>
      <w:proofErr w:type="gramEnd"/>
      <w:r w:rsidR="00431EE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изготовление сметы по замене участка трассы до ввода в дом №5 </w:t>
      </w:r>
      <w:proofErr w:type="spellStart"/>
      <w:r>
        <w:rPr>
          <w:bCs/>
          <w:sz w:val="28"/>
          <w:szCs w:val="28"/>
        </w:rPr>
        <w:t>п.Апрельск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ул.Нагорная</w:t>
      </w:r>
      <w:proofErr w:type="spellEnd"/>
      <w:r>
        <w:rPr>
          <w:bCs/>
          <w:sz w:val="28"/>
          <w:szCs w:val="28"/>
        </w:rPr>
        <w:t xml:space="preserve">, 5 в 2024 г; </w:t>
      </w:r>
    </w:p>
    <w:p w14:paraId="0C005F1F" w14:textId="77777777" w:rsidR="007642B0" w:rsidRDefault="00DC2EE3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101,6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аренду опор на линии уличного освещения; </w:t>
      </w:r>
    </w:p>
    <w:p w14:paraId="6B44124D" w14:textId="019DABB1" w:rsidR="00431EE0" w:rsidRDefault="00DC2EE3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2,0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транспортировку тела умершего в морг </w:t>
      </w:r>
      <w:proofErr w:type="spellStart"/>
      <w:r>
        <w:rPr>
          <w:bCs/>
          <w:sz w:val="28"/>
          <w:szCs w:val="28"/>
        </w:rPr>
        <w:t>г.Бодайбо</w:t>
      </w:r>
      <w:proofErr w:type="spellEnd"/>
      <w:r w:rsidR="009B1781">
        <w:rPr>
          <w:bCs/>
          <w:sz w:val="28"/>
          <w:szCs w:val="28"/>
        </w:rPr>
        <w:t>.</w:t>
      </w:r>
    </w:p>
    <w:p w14:paraId="3351D8F4" w14:textId="0748506F" w:rsidR="007642B0" w:rsidRDefault="001C4BBC" w:rsidP="007642B0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642B0">
        <w:rPr>
          <w:bCs/>
          <w:sz w:val="28"/>
          <w:szCs w:val="28"/>
        </w:rPr>
        <w:t>Кроме того</w:t>
      </w:r>
      <w:r>
        <w:rPr>
          <w:bCs/>
          <w:sz w:val="28"/>
          <w:szCs w:val="28"/>
        </w:rPr>
        <w:t>,</w:t>
      </w:r>
      <w:r w:rsidR="007642B0">
        <w:rPr>
          <w:bCs/>
          <w:sz w:val="28"/>
          <w:szCs w:val="28"/>
        </w:rPr>
        <w:t xml:space="preserve"> уменьшен</w:t>
      </w:r>
      <w:r>
        <w:rPr>
          <w:bCs/>
          <w:sz w:val="28"/>
          <w:szCs w:val="28"/>
        </w:rPr>
        <w:t>ы</w:t>
      </w:r>
      <w:r w:rsidR="007642B0">
        <w:rPr>
          <w:bCs/>
          <w:sz w:val="28"/>
          <w:szCs w:val="28"/>
        </w:rPr>
        <w:t xml:space="preserve"> в сумме 803,5 </w:t>
      </w:r>
      <w:proofErr w:type="spellStart"/>
      <w:proofErr w:type="gramStart"/>
      <w:r w:rsidR="007642B0">
        <w:rPr>
          <w:bCs/>
          <w:sz w:val="28"/>
          <w:szCs w:val="28"/>
        </w:rPr>
        <w:t>тыс.рублей</w:t>
      </w:r>
      <w:proofErr w:type="spellEnd"/>
      <w:proofErr w:type="gramEnd"/>
      <w:r w:rsidR="007642B0">
        <w:rPr>
          <w:bCs/>
          <w:sz w:val="28"/>
          <w:szCs w:val="28"/>
        </w:rPr>
        <w:t xml:space="preserve"> расход</w:t>
      </w:r>
      <w:r>
        <w:rPr>
          <w:bCs/>
          <w:sz w:val="28"/>
          <w:szCs w:val="28"/>
        </w:rPr>
        <w:t>ы</w:t>
      </w:r>
      <w:r w:rsidR="007642B0">
        <w:rPr>
          <w:bCs/>
          <w:sz w:val="28"/>
          <w:szCs w:val="28"/>
        </w:rPr>
        <w:t xml:space="preserve"> на  ремонт инженерных сетей </w:t>
      </w:r>
      <w:proofErr w:type="spellStart"/>
      <w:r w:rsidR="007642B0">
        <w:rPr>
          <w:bCs/>
          <w:sz w:val="28"/>
          <w:szCs w:val="28"/>
        </w:rPr>
        <w:t>п.Артемовского</w:t>
      </w:r>
      <w:proofErr w:type="spellEnd"/>
      <w:r w:rsidR="007642B0">
        <w:rPr>
          <w:bCs/>
          <w:sz w:val="28"/>
          <w:szCs w:val="28"/>
        </w:rPr>
        <w:t xml:space="preserve">. </w:t>
      </w:r>
    </w:p>
    <w:p w14:paraId="70BD9976" w14:textId="2F896849" w:rsidR="00105D07" w:rsidRPr="00105D07" w:rsidRDefault="00431EE0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31EE0">
        <w:rPr>
          <w:b/>
          <w:sz w:val="28"/>
          <w:szCs w:val="28"/>
        </w:rPr>
        <w:t>По разделу «Физическая культура и спорт»</w:t>
      </w:r>
      <w:r>
        <w:rPr>
          <w:bCs/>
          <w:sz w:val="28"/>
          <w:szCs w:val="28"/>
        </w:rPr>
        <w:t xml:space="preserve"> </w:t>
      </w:r>
      <w:r w:rsidR="001C4BBC">
        <w:rPr>
          <w:bCs/>
          <w:sz w:val="28"/>
          <w:szCs w:val="28"/>
        </w:rPr>
        <w:t xml:space="preserve">проектом бюджета предлагается </w:t>
      </w:r>
      <w:r>
        <w:rPr>
          <w:bCs/>
          <w:sz w:val="28"/>
          <w:szCs w:val="28"/>
        </w:rPr>
        <w:t>у</w:t>
      </w:r>
      <w:r w:rsidR="009B1781">
        <w:rPr>
          <w:bCs/>
          <w:sz w:val="28"/>
          <w:szCs w:val="28"/>
        </w:rPr>
        <w:t>меньш</w:t>
      </w:r>
      <w:r w:rsidR="001C4BBC">
        <w:rPr>
          <w:bCs/>
          <w:sz w:val="28"/>
          <w:szCs w:val="28"/>
        </w:rPr>
        <w:t>ить</w:t>
      </w:r>
      <w:r w:rsidR="009B1781">
        <w:rPr>
          <w:bCs/>
          <w:sz w:val="28"/>
          <w:szCs w:val="28"/>
        </w:rPr>
        <w:t xml:space="preserve"> расходы на сумму 2,0 </w:t>
      </w:r>
      <w:proofErr w:type="spellStart"/>
      <w:proofErr w:type="gramStart"/>
      <w:r w:rsidR="009B1781">
        <w:rPr>
          <w:bCs/>
          <w:sz w:val="28"/>
          <w:szCs w:val="28"/>
        </w:rPr>
        <w:t>тыс.рублей</w:t>
      </w:r>
      <w:proofErr w:type="spellEnd"/>
      <w:proofErr w:type="gramEnd"/>
      <w:r w:rsidR="009B1781">
        <w:rPr>
          <w:bCs/>
          <w:sz w:val="28"/>
          <w:szCs w:val="28"/>
        </w:rPr>
        <w:t xml:space="preserve"> </w:t>
      </w:r>
      <w:r w:rsidR="001C4BBC">
        <w:rPr>
          <w:bCs/>
          <w:sz w:val="28"/>
          <w:szCs w:val="28"/>
        </w:rPr>
        <w:t xml:space="preserve">по </w:t>
      </w:r>
      <w:r w:rsidR="009B1781">
        <w:rPr>
          <w:bCs/>
          <w:sz w:val="28"/>
          <w:szCs w:val="28"/>
        </w:rPr>
        <w:t>доставк</w:t>
      </w:r>
      <w:r w:rsidR="001C4BBC">
        <w:rPr>
          <w:bCs/>
          <w:sz w:val="28"/>
          <w:szCs w:val="28"/>
        </w:rPr>
        <w:t>е</w:t>
      </w:r>
      <w:r w:rsidR="009B1781">
        <w:rPr>
          <w:bCs/>
          <w:sz w:val="28"/>
          <w:szCs w:val="28"/>
        </w:rPr>
        <w:t xml:space="preserve"> спортсменов на соревнования</w:t>
      </w:r>
      <w:r w:rsidR="001C4BBC">
        <w:rPr>
          <w:bCs/>
          <w:sz w:val="28"/>
          <w:szCs w:val="28"/>
        </w:rPr>
        <w:t xml:space="preserve"> при этом </w:t>
      </w:r>
      <w:r w:rsidR="009B1781">
        <w:rPr>
          <w:bCs/>
          <w:sz w:val="28"/>
          <w:szCs w:val="28"/>
        </w:rPr>
        <w:t>увелич</w:t>
      </w:r>
      <w:r w:rsidR="001C4BBC">
        <w:rPr>
          <w:bCs/>
          <w:sz w:val="28"/>
          <w:szCs w:val="28"/>
        </w:rPr>
        <w:t xml:space="preserve">ить </w:t>
      </w:r>
      <w:r w:rsidR="009B1781">
        <w:rPr>
          <w:bCs/>
          <w:sz w:val="28"/>
          <w:szCs w:val="28"/>
        </w:rPr>
        <w:t>расход</w:t>
      </w:r>
      <w:r w:rsidR="001C4BBC">
        <w:rPr>
          <w:bCs/>
          <w:sz w:val="28"/>
          <w:szCs w:val="28"/>
        </w:rPr>
        <w:t>ы</w:t>
      </w:r>
      <w:r w:rsidR="009B1781">
        <w:rPr>
          <w:bCs/>
          <w:sz w:val="28"/>
          <w:szCs w:val="28"/>
        </w:rPr>
        <w:t xml:space="preserve"> в сумме 2,0 </w:t>
      </w:r>
      <w:proofErr w:type="spellStart"/>
      <w:r w:rsidR="009B1781">
        <w:rPr>
          <w:bCs/>
          <w:sz w:val="28"/>
          <w:szCs w:val="28"/>
        </w:rPr>
        <w:t>тыс.рублей</w:t>
      </w:r>
      <w:proofErr w:type="spellEnd"/>
      <w:r w:rsidR="009B1781">
        <w:rPr>
          <w:bCs/>
          <w:sz w:val="28"/>
          <w:szCs w:val="28"/>
        </w:rPr>
        <w:t xml:space="preserve"> на установку хок</w:t>
      </w:r>
      <w:r w:rsidR="001C4BBC">
        <w:rPr>
          <w:bCs/>
          <w:sz w:val="28"/>
          <w:szCs w:val="28"/>
        </w:rPr>
        <w:t>к</w:t>
      </w:r>
      <w:r w:rsidR="009B1781">
        <w:rPr>
          <w:bCs/>
          <w:sz w:val="28"/>
          <w:szCs w:val="28"/>
        </w:rPr>
        <w:t>ейного корта.</w:t>
      </w:r>
      <w:r>
        <w:rPr>
          <w:bCs/>
          <w:sz w:val="28"/>
          <w:szCs w:val="28"/>
        </w:rPr>
        <w:t xml:space="preserve"> </w:t>
      </w:r>
      <w:r w:rsidR="00333C15">
        <w:rPr>
          <w:bCs/>
          <w:sz w:val="28"/>
          <w:szCs w:val="28"/>
        </w:rPr>
        <w:t xml:space="preserve"> </w:t>
      </w:r>
    </w:p>
    <w:p w14:paraId="0A0358F3" w14:textId="7640A022" w:rsidR="00C83777" w:rsidRPr="00AB6699" w:rsidRDefault="00F87824" w:rsidP="001959D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left="720"/>
        <w:jc w:val="both"/>
        <w:rPr>
          <w:bCs/>
          <w:sz w:val="28"/>
          <w:szCs w:val="28"/>
        </w:rPr>
      </w:pPr>
      <w:r w:rsidRPr="00AB6699">
        <w:rPr>
          <w:bCs/>
          <w:sz w:val="28"/>
          <w:szCs w:val="28"/>
        </w:rPr>
        <w:t xml:space="preserve">     </w:t>
      </w:r>
    </w:p>
    <w:p w14:paraId="3D782617" w14:textId="32EAF73F" w:rsid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 xml:space="preserve">бюджета </w:t>
      </w:r>
      <w:r w:rsidR="001959DF">
        <w:rPr>
          <w:b w:val="0"/>
          <w:sz w:val="28"/>
          <w:szCs w:val="28"/>
          <w:lang w:val="ru-RU"/>
        </w:rPr>
        <w:t xml:space="preserve">не изменится и </w:t>
      </w:r>
      <w:r w:rsidR="00BB16AD" w:rsidRPr="005606FE">
        <w:rPr>
          <w:b w:val="0"/>
          <w:sz w:val="28"/>
          <w:szCs w:val="28"/>
        </w:rPr>
        <w:t>прогнозируется в сумме</w:t>
      </w:r>
      <w:r w:rsidR="00BB16AD">
        <w:rPr>
          <w:sz w:val="28"/>
          <w:szCs w:val="28"/>
        </w:rPr>
        <w:t xml:space="preserve"> </w:t>
      </w:r>
      <w:r w:rsidR="001033B8">
        <w:rPr>
          <w:sz w:val="28"/>
          <w:szCs w:val="28"/>
          <w:lang w:val="ru-RU"/>
        </w:rPr>
        <w:t>4 753,5</w:t>
      </w:r>
      <w:r w:rsidR="00BB16AD" w:rsidRPr="003D147C">
        <w:rPr>
          <w:b w:val="0"/>
          <w:sz w:val="28"/>
          <w:szCs w:val="28"/>
        </w:rPr>
        <w:t xml:space="preserve"> </w:t>
      </w:r>
      <w:proofErr w:type="spellStart"/>
      <w:proofErr w:type="gramStart"/>
      <w:r w:rsidR="00BB16AD" w:rsidRPr="003D147C">
        <w:rPr>
          <w:b w:val="0"/>
          <w:sz w:val="28"/>
          <w:szCs w:val="28"/>
        </w:rPr>
        <w:t>тыс.рублей</w:t>
      </w:r>
      <w:proofErr w:type="spellEnd"/>
      <w:proofErr w:type="gramEnd"/>
      <w:r w:rsid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или </w:t>
      </w:r>
      <w:r w:rsidR="001033B8">
        <w:rPr>
          <w:b w:val="0"/>
          <w:sz w:val="28"/>
          <w:szCs w:val="28"/>
          <w:lang w:val="ru-RU"/>
        </w:rPr>
        <w:t xml:space="preserve">15,3 </w:t>
      </w:r>
      <w:r w:rsidR="00BB16AD" w:rsidRPr="00BB16AD">
        <w:rPr>
          <w:b w:val="0"/>
          <w:sz w:val="28"/>
          <w:szCs w:val="28"/>
        </w:rPr>
        <w:t>%</w:t>
      </w:r>
      <w:r w:rsidR="00931D33">
        <w:rPr>
          <w:sz w:val="28"/>
          <w:szCs w:val="28"/>
          <w:lang w:val="ru-RU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утвержденного общего годового объема доходов </w:t>
      </w:r>
      <w:r w:rsidR="00BB16AD" w:rsidRPr="00BB16AD">
        <w:rPr>
          <w:b w:val="0"/>
          <w:sz w:val="28"/>
          <w:szCs w:val="28"/>
          <w:lang w:val="ru-RU"/>
        </w:rPr>
        <w:t xml:space="preserve">местного бюджета </w:t>
      </w:r>
      <w:r w:rsidR="00BB16AD" w:rsidRPr="00BB16AD">
        <w:rPr>
          <w:b w:val="0"/>
          <w:sz w:val="28"/>
          <w:szCs w:val="28"/>
        </w:rPr>
        <w:t xml:space="preserve"> без учета утвержденного объема безвозмездных поступлений, что 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14:paraId="455A0298" w14:textId="394CB8C6" w:rsidR="00931D33" w:rsidRDefault="001C4BBC" w:rsidP="001C4BBC">
      <w:pPr>
        <w:pStyle w:val="ad"/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  <w:r w:rsidRPr="001C4BBC">
        <w:rPr>
          <w:sz w:val="28"/>
          <w:szCs w:val="28"/>
          <w:lang w:eastAsia="x-none"/>
        </w:rPr>
        <w:t>Основные характеристики бюджета на 2024-2025 годы оставлены без изменения.</w:t>
      </w:r>
    </w:p>
    <w:p w14:paraId="4F594664" w14:textId="77777777" w:rsidR="001C4BBC" w:rsidRPr="001C4BBC" w:rsidRDefault="001C4BBC" w:rsidP="001C4BBC">
      <w:pPr>
        <w:pStyle w:val="ad"/>
        <w:jc w:val="both"/>
        <w:rPr>
          <w:sz w:val="28"/>
          <w:szCs w:val="28"/>
          <w:lang w:eastAsia="x-none"/>
        </w:rPr>
      </w:pPr>
    </w:p>
    <w:p w14:paraId="171FFABC" w14:textId="43596930" w:rsidR="00A20347" w:rsidRDefault="00895BFF" w:rsidP="008273E3">
      <w:pPr>
        <w:pStyle w:val="ad"/>
        <w:jc w:val="both"/>
        <w:rPr>
          <w:sz w:val="28"/>
          <w:szCs w:val="28"/>
        </w:rPr>
      </w:pPr>
      <w:r>
        <w:rPr>
          <w:lang w:val="x-none" w:eastAsia="x-none"/>
        </w:rPr>
        <w:tab/>
      </w:r>
      <w:bookmarkStart w:id="0" w:name="_GoBack"/>
      <w:bookmarkEnd w:id="0"/>
    </w:p>
    <w:sectPr w:rsidR="00A2034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BACBF" w14:textId="77777777" w:rsidR="00AD3109" w:rsidRDefault="00AD3109" w:rsidP="00BF19A6">
      <w:r>
        <w:separator/>
      </w:r>
    </w:p>
  </w:endnote>
  <w:endnote w:type="continuationSeparator" w:id="0">
    <w:p w14:paraId="461D4CAF" w14:textId="77777777" w:rsidR="00AD3109" w:rsidRDefault="00AD3109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54BA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C233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EB72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E5609" w14:textId="77777777" w:rsidR="00AD3109" w:rsidRDefault="00AD3109" w:rsidP="00BF19A6">
      <w:r>
        <w:separator/>
      </w:r>
    </w:p>
  </w:footnote>
  <w:footnote w:type="continuationSeparator" w:id="0">
    <w:p w14:paraId="34D5150A" w14:textId="77777777" w:rsidR="00AD3109" w:rsidRDefault="00AD3109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3EAC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14:paraId="4E40562D" w14:textId="4CF56003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6E686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E4CF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24BB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3B8"/>
    <w:rsid w:val="001037FD"/>
    <w:rsid w:val="001039B8"/>
    <w:rsid w:val="0010499F"/>
    <w:rsid w:val="00105A3C"/>
    <w:rsid w:val="00105B8F"/>
    <w:rsid w:val="00105D07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9DF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4BBC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56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1A30"/>
    <w:rsid w:val="00263A5F"/>
    <w:rsid w:val="00264831"/>
    <w:rsid w:val="00264E21"/>
    <w:rsid w:val="00265240"/>
    <w:rsid w:val="00265E04"/>
    <w:rsid w:val="002661F3"/>
    <w:rsid w:val="00267DB1"/>
    <w:rsid w:val="00271A29"/>
    <w:rsid w:val="00272DD5"/>
    <w:rsid w:val="00273722"/>
    <w:rsid w:val="002754D7"/>
    <w:rsid w:val="002763DD"/>
    <w:rsid w:val="00280537"/>
    <w:rsid w:val="002808D9"/>
    <w:rsid w:val="002811F5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C15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4FDA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1EE0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5AA5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1C3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179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4D92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24BC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9B6"/>
    <w:rsid w:val="00690DB2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366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42B0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62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4D4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3E3"/>
    <w:rsid w:val="00827AAE"/>
    <w:rsid w:val="0083021D"/>
    <w:rsid w:val="00831466"/>
    <w:rsid w:val="0083182F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478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7B0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049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1781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4FC3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5B54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699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3109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065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C529B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389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7603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2A64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2EE3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6BE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6E04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2A9F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0720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C7F97"/>
    <w:rsid w:val="00ED018F"/>
    <w:rsid w:val="00ED055F"/>
    <w:rsid w:val="00ED185E"/>
    <w:rsid w:val="00ED1D8F"/>
    <w:rsid w:val="00ED20BD"/>
    <w:rsid w:val="00ED2AD6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7E9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5F1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E465-F710-42E9-87EF-58669AF7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Ревизионная комиссия</cp:lastModifiedBy>
  <cp:revision>6</cp:revision>
  <cp:lastPrinted>2023-07-14T06:26:00Z</cp:lastPrinted>
  <dcterms:created xsi:type="dcterms:W3CDTF">2023-11-10T02:52:00Z</dcterms:created>
  <dcterms:modified xsi:type="dcterms:W3CDTF">2023-12-08T08:05:00Z</dcterms:modified>
</cp:coreProperties>
</file>